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8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  <w:gridCol w:w="5933"/>
      </w:tblGrid>
      <w:tr w:rsidR="00346A9C" w14:paraId="75239D43" w14:textId="77777777">
        <w:trPr>
          <w:trHeight w:val="1520"/>
        </w:trPr>
        <w:tc>
          <w:tcPr>
            <w:tcW w:w="8575" w:type="dxa"/>
          </w:tcPr>
          <w:tbl>
            <w:tblPr>
              <w:tblpPr w:leftFromText="180" w:rightFromText="180" w:vertAnchor="page" w:horzAnchor="margin" w:tblpY="101"/>
              <w:tblOverlap w:val="never"/>
              <w:tblW w:w="84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60"/>
              <w:gridCol w:w="2495"/>
              <w:gridCol w:w="877"/>
              <w:gridCol w:w="2999"/>
            </w:tblGrid>
            <w:tr w:rsidR="00346A9C" w14:paraId="75239D31" w14:textId="77777777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39D2D" w14:textId="77777777" w:rsidR="00346A9C" w:rsidRDefault="0007453F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Period of Comment: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39D2E" w14:textId="533E50C1" w:rsidR="00346A9C" w:rsidRDefault="000677C9" w:rsidP="00126F01">
                  <w:pPr>
                    <w:keepNext/>
                    <w:tabs>
                      <w:tab w:val="left" w:pos="7094"/>
                    </w:tabs>
                    <w:spacing w:before="120"/>
                    <w:ind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May 9, 2022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39D2F" w14:textId="77777777" w:rsidR="00346A9C" w:rsidRDefault="0007453F">
                  <w:pPr>
                    <w:keepNext/>
                    <w:tabs>
                      <w:tab w:val="left" w:pos="7094"/>
                    </w:tabs>
                    <w:spacing w:before="120"/>
                    <w:ind w:left="-18" w:right="-349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30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39D30" w14:textId="78A66F4B" w:rsidR="00346A9C" w:rsidRDefault="000677C9">
                  <w:pPr>
                    <w:keepNext/>
                    <w:tabs>
                      <w:tab w:val="left" w:pos="7094"/>
                    </w:tabs>
                    <w:spacing w:before="120"/>
                    <w:ind w:left="-18" w:right="-3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June 9, 2022</w:t>
                  </w:r>
                </w:p>
              </w:tc>
            </w:tr>
            <w:tr w:rsidR="00346A9C" w14:paraId="75239D34" w14:textId="77777777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39D32" w14:textId="77777777" w:rsidR="00346A9C" w:rsidRDefault="0007453F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Comments From:</w:t>
                  </w:r>
                </w:p>
              </w:tc>
              <w:bookmarkStart w:id="0" w:name="Text6"/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39D33" w14:textId="77777777" w:rsidR="00346A9C" w:rsidRDefault="0007453F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Company Name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</w:tr>
            <w:tr w:rsidR="00346A9C" w14:paraId="75239D37" w14:textId="77777777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39D35" w14:textId="77777777" w:rsidR="00346A9C" w:rsidRDefault="0007453F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Date:</w:t>
                  </w:r>
                </w:p>
              </w:tc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39D36" w14:textId="77777777" w:rsidR="00346A9C" w:rsidRDefault="0007453F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  <w:highlight w:val="lightGray"/>
                    </w:rPr>
                    <w:t>[yyyy/mm/dd]</w:t>
                  </w:r>
                </w:p>
              </w:tc>
            </w:tr>
          </w:tbl>
          <w:p w14:paraId="75239D38" w14:textId="77777777" w:rsidR="00346A9C" w:rsidRDefault="00346A9C">
            <w:pPr>
              <w:keepNext/>
              <w:tabs>
                <w:tab w:val="left" w:pos="7094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5" w:type="dxa"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61"/>
              <w:gridCol w:w="4656"/>
            </w:tblGrid>
            <w:tr w:rsidR="00346A9C" w14:paraId="75239D3B" w14:textId="77777777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39D39" w14:textId="77777777" w:rsidR="00346A9C" w:rsidRDefault="0007453F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Contact: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39D3A" w14:textId="77777777" w:rsidR="00346A9C" w:rsidRDefault="0007453F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Representative "/>
                        </w:textInput>
                      </w:ffData>
                    </w:fldChar>
                  </w:r>
                  <w:bookmarkStart w:id="1" w:name="Text7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Company Representative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  <w:tr w:rsidR="00346A9C" w14:paraId="75239D3E" w14:textId="77777777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39D3C" w14:textId="77777777" w:rsidR="00346A9C" w:rsidRDefault="0007453F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Phone:</w:t>
                  </w:r>
                </w:p>
              </w:tc>
              <w:bookmarkStart w:id="2" w:name="Text8"/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39D3D" w14:textId="77777777" w:rsidR="00346A9C" w:rsidRDefault="0007453F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Contact Phone Number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</w:tr>
            <w:tr w:rsidR="00346A9C" w14:paraId="75239D41" w14:textId="77777777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39D3F" w14:textId="77777777" w:rsidR="00346A9C" w:rsidRDefault="0007453F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Email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39D40" w14:textId="77777777" w:rsidR="00346A9C" w:rsidRDefault="00346A9C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5239D42" w14:textId="77777777" w:rsidR="00346A9C" w:rsidRDefault="0007453F">
            <w:pPr>
              <w:keepNext/>
              <w:ind w:left="-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75239D44" w14:textId="77777777" w:rsidR="00346A9C" w:rsidRDefault="0007453F">
      <w:pPr>
        <w:keepNext/>
        <w:spacing w:before="120" w:after="120"/>
        <w:ind w:lef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Instructions: </w:t>
      </w:r>
    </w:p>
    <w:p w14:paraId="75239D45" w14:textId="77777777" w:rsidR="00346A9C" w:rsidRDefault="0007453F">
      <w:pPr>
        <w:pStyle w:val="ListParagraph"/>
        <w:keepNext/>
        <w:numPr>
          <w:ilvl w:val="0"/>
          <w:numId w:val="18"/>
        </w:numPr>
        <w:spacing w:before="120" w:after="1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fill out the section above as indicated.</w:t>
      </w:r>
    </w:p>
    <w:p w14:paraId="100EFD76" w14:textId="322ED632" w:rsidR="000957A3" w:rsidRPr="00903A6C" w:rsidRDefault="00903A6C" w:rsidP="00903A6C">
      <w:pPr>
        <w:pStyle w:val="ListParagraph"/>
        <w:keepNext/>
        <w:numPr>
          <w:ilvl w:val="0"/>
          <w:numId w:val="18"/>
        </w:numPr>
        <w:spacing w:before="120" w:after="120"/>
        <w:contextualSpacing/>
        <w:rPr>
          <w:rFonts w:ascii="Arial" w:hAnsi="Arial" w:cs="Arial"/>
          <w:sz w:val="20"/>
          <w:szCs w:val="20"/>
        </w:rPr>
      </w:pPr>
      <w:r w:rsidRPr="00903A6C">
        <w:rPr>
          <w:rFonts w:ascii="Arial" w:hAnsi="Arial" w:cs="Arial"/>
          <w:bCs/>
          <w:iCs/>
          <w:sz w:val="20"/>
          <w:szCs w:val="20"/>
        </w:rPr>
        <w:t>The AESO is seeking Stakeholder</w:t>
      </w:r>
      <w:r>
        <w:rPr>
          <w:rFonts w:ascii="Arial" w:hAnsi="Arial" w:cs="Arial"/>
          <w:bCs/>
          <w:iCs/>
          <w:sz w:val="20"/>
          <w:szCs w:val="20"/>
        </w:rPr>
        <w:t xml:space="preserve"> assistance with the </w:t>
      </w:r>
      <w:r w:rsidRPr="00903A6C">
        <w:rPr>
          <w:rFonts w:ascii="Arial" w:hAnsi="Arial" w:cs="Arial"/>
          <w:bCs/>
          <w:iCs/>
          <w:sz w:val="20"/>
          <w:szCs w:val="20"/>
        </w:rPr>
        <w:t>questions</w:t>
      </w:r>
      <w:r>
        <w:rPr>
          <w:rFonts w:ascii="Arial" w:hAnsi="Arial" w:cs="Arial"/>
          <w:bCs/>
          <w:iCs/>
          <w:sz w:val="20"/>
          <w:szCs w:val="20"/>
        </w:rPr>
        <w:t xml:space="preserve"> below</w:t>
      </w:r>
      <w:r w:rsidRPr="00903A6C">
        <w:rPr>
          <w:rFonts w:ascii="Arial" w:hAnsi="Arial" w:cs="Arial"/>
          <w:bCs/>
          <w:iCs/>
          <w:sz w:val="20"/>
          <w:szCs w:val="20"/>
        </w:rPr>
        <w:t>.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="0007453F">
        <w:rPr>
          <w:rFonts w:ascii="Arial" w:hAnsi="Arial" w:cs="Arial"/>
          <w:sz w:val="20"/>
          <w:szCs w:val="20"/>
        </w:rPr>
        <w:t>Please respond to the questions below and provide your specific comments</w:t>
      </w:r>
      <w:r w:rsidR="007F1719">
        <w:rPr>
          <w:rFonts w:ascii="Arial" w:hAnsi="Arial" w:cs="Arial"/>
          <w:sz w:val="20"/>
          <w:szCs w:val="20"/>
        </w:rPr>
        <w:t xml:space="preserve">, </w:t>
      </w:r>
      <w:r w:rsidR="0007453F">
        <w:rPr>
          <w:rFonts w:ascii="Arial" w:hAnsi="Arial" w:cs="Arial"/>
          <w:sz w:val="20"/>
          <w:szCs w:val="20"/>
        </w:rPr>
        <w:t xml:space="preserve">if any. Blank boxes will be interpreted as </w:t>
      </w:r>
      <w:proofErr w:type="spellStart"/>
      <w:r w:rsidR="0007453F">
        <w:rPr>
          <w:rFonts w:ascii="Arial" w:hAnsi="Arial" w:cs="Arial"/>
          <w:sz w:val="20"/>
          <w:szCs w:val="20"/>
        </w:rPr>
        <w:t>favourable</w:t>
      </w:r>
      <w:proofErr w:type="spellEnd"/>
      <w:r w:rsidR="0007453F">
        <w:rPr>
          <w:rFonts w:ascii="Arial" w:hAnsi="Arial" w:cs="Arial"/>
          <w:sz w:val="20"/>
          <w:szCs w:val="20"/>
        </w:rPr>
        <w:t xml:space="preserve"> comments. </w:t>
      </w:r>
    </w:p>
    <w:tbl>
      <w:tblPr>
        <w:tblW w:w="14580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40"/>
        <w:gridCol w:w="6120"/>
        <w:gridCol w:w="7920"/>
      </w:tblGrid>
      <w:tr w:rsidR="00346A9C" w14:paraId="75239D4C" w14:textId="77777777" w:rsidTr="000957A3">
        <w:trPr>
          <w:tblHeader/>
        </w:trPr>
        <w:tc>
          <w:tcPr>
            <w:tcW w:w="540" w:type="dxa"/>
            <w:shd w:val="clear" w:color="auto" w:fill="365F91"/>
          </w:tcPr>
          <w:p w14:paraId="75239D49" w14:textId="77777777" w:rsidR="00346A9C" w:rsidRDefault="00346A9C" w:rsidP="000E7A68">
            <w:pPr>
              <w:widowControl w:val="0"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365F91"/>
          </w:tcPr>
          <w:p w14:paraId="75239D4A" w14:textId="403744FF" w:rsidR="00346A9C" w:rsidRDefault="007528D7" w:rsidP="000E7A68">
            <w:pPr>
              <w:widowControl w:val="0"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Development of a Proposed ISO Rule</w:t>
            </w:r>
          </w:p>
        </w:tc>
        <w:tc>
          <w:tcPr>
            <w:tcW w:w="7920" w:type="dxa"/>
            <w:shd w:val="clear" w:color="auto" w:fill="365F91"/>
          </w:tcPr>
          <w:p w14:paraId="75239D4B" w14:textId="2ADDA655" w:rsidR="00346A9C" w:rsidRDefault="0007453F" w:rsidP="000E7A68">
            <w:pPr>
              <w:widowControl w:val="0"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Stakeholder Comments</w:t>
            </w:r>
          </w:p>
        </w:tc>
      </w:tr>
      <w:tr w:rsidR="00346A9C" w14:paraId="75239D50" w14:textId="77777777">
        <w:trPr>
          <w:cantSplit/>
          <w:trHeight w:val="864"/>
        </w:trPr>
        <w:tc>
          <w:tcPr>
            <w:tcW w:w="540" w:type="dxa"/>
          </w:tcPr>
          <w:p w14:paraId="75239D4D" w14:textId="77777777" w:rsidR="00346A9C" w:rsidRDefault="00346A9C" w:rsidP="000E7A68">
            <w:pPr>
              <w:widowControl w:val="0"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79503804" w14:textId="5806C8B5" w:rsidR="00741317" w:rsidRPr="00741317" w:rsidRDefault="00741317" w:rsidP="000E7A68">
            <w:pPr>
              <w:widowControl w:val="0"/>
              <w:spacing w:before="120" w:after="120"/>
              <w:ind w:left="11" w:right="155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41317">
              <w:rPr>
                <w:rFonts w:ascii="Arial" w:hAnsi="Arial" w:cs="Arial"/>
                <w:sz w:val="20"/>
                <w:szCs w:val="20"/>
                <w:u w:val="single"/>
              </w:rPr>
              <w:t>Options for Incorporating Hybrid Facility into the ISO rules</w:t>
            </w:r>
          </w:p>
          <w:p w14:paraId="25D7A0E4" w14:textId="77777777" w:rsidR="00741317" w:rsidRDefault="00741317" w:rsidP="00741317">
            <w:pPr>
              <w:widowControl w:val="0"/>
              <w:spacing w:before="120" w:after="120"/>
              <w:ind w:left="11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Energy Storage ISO Rule Amendment Webinar explained the drafting issues the AESO encountered when incorporating hybrid facilities into the rule book.</w:t>
            </w:r>
          </w:p>
          <w:p w14:paraId="58CF2CCC" w14:textId="77777777" w:rsidR="00C93157" w:rsidRDefault="00741317" w:rsidP="00741317">
            <w:pPr>
              <w:widowControl w:val="0"/>
              <w:spacing w:before="120" w:after="120"/>
              <w:ind w:left="11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Should the AESO </w:t>
            </w:r>
            <w:r w:rsidR="00C93157">
              <w:rPr>
                <w:rFonts w:ascii="Arial" w:hAnsi="Arial" w:cs="Arial"/>
                <w:sz w:val="20"/>
                <w:szCs w:val="20"/>
              </w:rPr>
              <w:t>continue with the proposed definition of “aggregated facility” to account for hybrid facilities, as well as aggregations of the same technology type (Option 1)?</w:t>
            </w:r>
          </w:p>
          <w:p w14:paraId="728512D4" w14:textId="349E5D10" w:rsidR="00C93157" w:rsidRDefault="00C93157" w:rsidP="00741317">
            <w:pPr>
              <w:widowControl w:val="0"/>
              <w:spacing w:before="120" w:after="120"/>
              <w:ind w:left="11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</w:t>
            </w:r>
          </w:p>
          <w:p w14:paraId="1B644244" w14:textId="77777777" w:rsidR="00C93157" w:rsidRDefault="00C93157" w:rsidP="00C93157">
            <w:pPr>
              <w:widowControl w:val="0"/>
              <w:spacing w:before="120" w:after="120"/>
              <w:ind w:left="11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Should the AESO explore the adoption of a separate “hybrid facility” definition (Option 2)? </w:t>
            </w:r>
          </w:p>
          <w:p w14:paraId="5BFC24CA" w14:textId="6B7DFD9A" w:rsidR="0039296A" w:rsidRPr="0039296A" w:rsidRDefault="00C93157" w:rsidP="00C93157">
            <w:pPr>
              <w:widowControl w:val="0"/>
              <w:spacing w:before="120" w:after="120"/>
              <w:ind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elaborate on the reasons for your preferred option.</w:t>
            </w:r>
          </w:p>
          <w:p w14:paraId="75239D4E" w14:textId="78E09D36" w:rsidR="0039296A" w:rsidRPr="0039296A" w:rsidRDefault="0039296A" w:rsidP="003929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0" w:type="dxa"/>
            <w:shd w:val="clear" w:color="auto" w:fill="auto"/>
          </w:tcPr>
          <w:p w14:paraId="75239D4F" w14:textId="77777777" w:rsidR="00346A9C" w:rsidRDefault="00346A9C" w:rsidP="000E7A68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6A9C" w14:paraId="75239D54" w14:textId="77777777">
        <w:trPr>
          <w:cantSplit/>
          <w:trHeight w:val="864"/>
        </w:trPr>
        <w:tc>
          <w:tcPr>
            <w:tcW w:w="540" w:type="dxa"/>
          </w:tcPr>
          <w:p w14:paraId="75239D51" w14:textId="77777777" w:rsidR="00346A9C" w:rsidRDefault="00346A9C" w:rsidP="000E7A68">
            <w:pPr>
              <w:widowControl w:val="0"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228051B6" w14:textId="753989BA" w:rsidR="0001581F" w:rsidRPr="0001581F" w:rsidRDefault="0001581F" w:rsidP="0001581F">
            <w:pPr>
              <w:widowControl w:val="0"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1581F">
              <w:rPr>
                <w:rFonts w:ascii="Arial" w:hAnsi="Arial" w:cs="Arial"/>
                <w:sz w:val="20"/>
                <w:szCs w:val="20"/>
                <w:u w:val="single"/>
              </w:rPr>
              <w:t>Facility Rules</w:t>
            </w:r>
          </w:p>
          <w:p w14:paraId="3D6F9B86" w14:textId="7DAE4B01" w:rsidR="0001581F" w:rsidRDefault="0001581F" w:rsidP="0001581F">
            <w:pPr>
              <w:widowControl w:val="0"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 w:rsidRPr="00093D58">
              <w:rPr>
                <w:rFonts w:ascii="Arial" w:hAnsi="Arial" w:cs="Arial"/>
                <w:sz w:val="20"/>
                <w:szCs w:val="20"/>
              </w:rPr>
              <w:t>In the 500-series rules, do you spot any situations where a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093D58">
              <w:rPr>
                <w:rFonts w:ascii="Arial" w:hAnsi="Arial" w:cs="Arial"/>
                <w:sz w:val="20"/>
                <w:szCs w:val="20"/>
              </w:rPr>
              <w:t xml:space="preserve"> energy storage resource would be subject to compliance double jeopardy?</w:t>
            </w:r>
          </w:p>
          <w:p w14:paraId="75239D52" w14:textId="57EF269B" w:rsidR="0039296A" w:rsidRPr="0039296A" w:rsidRDefault="0039296A" w:rsidP="0001581F">
            <w:pPr>
              <w:widowControl w:val="0"/>
              <w:spacing w:before="120" w:after="120"/>
              <w:ind w:left="11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0" w:type="dxa"/>
            <w:shd w:val="clear" w:color="auto" w:fill="auto"/>
          </w:tcPr>
          <w:p w14:paraId="75239D53" w14:textId="77777777" w:rsidR="00346A9C" w:rsidRDefault="00346A9C" w:rsidP="000E7A68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528D7" w14:paraId="027F4952" w14:textId="77777777">
        <w:trPr>
          <w:cantSplit/>
          <w:trHeight w:val="58"/>
        </w:trPr>
        <w:tc>
          <w:tcPr>
            <w:tcW w:w="540" w:type="dxa"/>
          </w:tcPr>
          <w:p w14:paraId="1BC34912" w14:textId="77777777" w:rsidR="007528D7" w:rsidRDefault="007528D7" w:rsidP="000E7A68">
            <w:pPr>
              <w:widowControl w:val="0"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3AF4D5D1" w14:textId="787696F2" w:rsidR="0001581F" w:rsidRPr="0001581F" w:rsidRDefault="0001581F" w:rsidP="000E7A68">
            <w:pPr>
              <w:widowControl w:val="0"/>
              <w:spacing w:before="120" w:after="120"/>
              <w:ind w:left="11" w:right="155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1581F">
              <w:rPr>
                <w:rFonts w:ascii="Arial" w:hAnsi="Arial" w:cs="Arial"/>
                <w:sz w:val="20"/>
                <w:szCs w:val="20"/>
                <w:u w:val="single"/>
              </w:rPr>
              <w:t xml:space="preserve">Fast Frequency Response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(FFR) </w:t>
            </w:r>
            <w:r w:rsidRPr="0001581F">
              <w:rPr>
                <w:rFonts w:ascii="Arial" w:hAnsi="Arial" w:cs="Arial"/>
                <w:sz w:val="20"/>
                <w:szCs w:val="20"/>
                <w:u w:val="single"/>
              </w:rPr>
              <w:t>Service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Provisions</w:t>
            </w:r>
          </w:p>
          <w:p w14:paraId="46A0311C" w14:textId="77777777" w:rsidR="0001581F" w:rsidRDefault="0001581F" w:rsidP="0001581F">
            <w:pPr>
              <w:widowControl w:val="0"/>
              <w:spacing w:before="120" w:after="120"/>
              <w:ind w:left="11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 your view: </w:t>
            </w:r>
          </w:p>
          <w:p w14:paraId="25048C25" w14:textId="6C46A447" w:rsidR="0001581F" w:rsidRPr="0001581F" w:rsidRDefault="0001581F" w:rsidP="0001581F">
            <w:pPr>
              <w:pStyle w:val="ListParagraph"/>
              <w:widowControl w:val="0"/>
              <w:numPr>
                <w:ilvl w:val="0"/>
                <w:numId w:val="23"/>
              </w:numPr>
              <w:spacing w:before="120" w:after="120"/>
              <w:ind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01581F">
              <w:rPr>
                <w:rFonts w:ascii="Arial" w:hAnsi="Arial" w:cs="Arial"/>
                <w:sz w:val="20"/>
                <w:szCs w:val="20"/>
              </w:rPr>
              <w:t xml:space="preserve">re the proposed amendments effective in enabling technology-agnostic FFR service in replacement of </w:t>
            </w:r>
            <w:proofErr w:type="spellStart"/>
            <w:r w:rsidRPr="0001581F">
              <w:rPr>
                <w:rFonts w:ascii="Arial" w:hAnsi="Arial" w:cs="Arial"/>
                <w:sz w:val="20"/>
                <w:szCs w:val="20"/>
              </w:rPr>
              <w:t>LSSi</w:t>
            </w:r>
            <w:proofErr w:type="spellEnd"/>
            <w:r w:rsidRPr="0001581F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2CC98013" w14:textId="19CA12D3" w:rsidR="0001581F" w:rsidRDefault="0001581F" w:rsidP="0001581F">
            <w:pPr>
              <w:pStyle w:val="ListParagraph"/>
              <w:widowControl w:val="0"/>
              <w:numPr>
                <w:ilvl w:val="0"/>
                <w:numId w:val="23"/>
              </w:numPr>
              <w:spacing w:before="120" w:after="120"/>
              <w:ind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the proposed amendments </w:t>
            </w:r>
            <w:r w:rsidR="006D55B6" w:rsidRPr="0001581F">
              <w:rPr>
                <w:rFonts w:ascii="Arial" w:hAnsi="Arial" w:cs="Arial"/>
                <w:sz w:val="20"/>
                <w:szCs w:val="20"/>
              </w:rPr>
              <w:t xml:space="preserve">capture </w:t>
            </w:r>
            <w:r w:rsidRPr="0001581F">
              <w:rPr>
                <w:rFonts w:ascii="Arial" w:hAnsi="Arial" w:cs="Arial"/>
                <w:sz w:val="20"/>
                <w:szCs w:val="20"/>
              </w:rPr>
              <w:t>the</w:t>
            </w:r>
            <w:r w:rsidR="006D55B6" w:rsidRPr="0001581F">
              <w:rPr>
                <w:rFonts w:ascii="Arial" w:hAnsi="Arial" w:cs="Arial"/>
                <w:sz w:val="20"/>
                <w:szCs w:val="20"/>
              </w:rPr>
              <w:t xml:space="preserve"> revisions necessary to facilitate technology-agnostic FFR</w:t>
            </w:r>
            <w:r w:rsidRPr="0001581F">
              <w:rPr>
                <w:rFonts w:ascii="Arial" w:hAnsi="Arial" w:cs="Arial"/>
                <w:sz w:val="20"/>
                <w:szCs w:val="20"/>
              </w:rPr>
              <w:t xml:space="preserve"> service</w:t>
            </w:r>
            <w:r w:rsidR="006D55B6" w:rsidRPr="0001581F"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  <w:p w14:paraId="2DD6F309" w14:textId="25F58AAE" w:rsidR="0001581F" w:rsidRPr="001627F5" w:rsidRDefault="0001581F" w:rsidP="001627F5">
            <w:pPr>
              <w:pStyle w:val="ListParagraph"/>
              <w:widowControl w:val="0"/>
              <w:numPr>
                <w:ilvl w:val="0"/>
                <w:numId w:val="23"/>
              </w:numPr>
              <w:spacing w:before="120" w:after="240"/>
              <w:ind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6D55B6" w:rsidRPr="0001581F">
              <w:rPr>
                <w:rFonts w:ascii="Arial" w:hAnsi="Arial" w:cs="Arial"/>
                <w:sz w:val="20"/>
                <w:szCs w:val="20"/>
              </w:rPr>
              <w:t>re there any gaps</w:t>
            </w:r>
            <w:r>
              <w:rPr>
                <w:rFonts w:ascii="Arial" w:hAnsi="Arial" w:cs="Arial"/>
                <w:sz w:val="20"/>
                <w:szCs w:val="20"/>
              </w:rPr>
              <w:t xml:space="preserve"> for FFR service within the ISO rules</w:t>
            </w:r>
            <w:r w:rsidR="006D55B6" w:rsidRPr="0001581F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7920" w:type="dxa"/>
            <w:shd w:val="clear" w:color="auto" w:fill="auto"/>
          </w:tcPr>
          <w:p w14:paraId="2A365C4A" w14:textId="77777777" w:rsidR="007528D7" w:rsidRDefault="007528D7" w:rsidP="000E7A68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93B92" w14:paraId="788A74BF" w14:textId="77777777">
        <w:trPr>
          <w:cantSplit/>
          <w:trHeight w:val="194"/>
        </w:trPr>
        <w:tc>
          <w:tcPr>
            <w:tcW w:w="540" w:type="dxa"/>
          </w:tcPr>
          <w:p w14:paraId="2D71DBD4" w14:textId="77777777" w:rsidR="00293B92" w:rsidRDefault="00293B92" w:rsidP="000E7A68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26BCB5AD" w14:textId="2344221E" w:rsidR="00752A5E" w:rsidRPr="0001581F" w:rsidRDefault="0001581F" w:rsidP="000E7A68">
            <w:pPr>
              <w:widowControl w:val="0"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1581F">
              <w:rPr>
                <w:rFonts w:ascii="Arial" w:hAnsi="Arial" w:cs="Arial"/>
                <w:sz w:val="20"/>
                <w:szCs w:val="20"/>
                <w:u w:val="single"/>
              </w:rPr>
              <w:t>Adjustment for Load on the Margin (ALM) Provisions</w:t>
            </w:r>
          </w:p>
          <w:p w14:paraId="0CF7F220" w14:textId="54ADEFD5" w:rsidR="0001581F" w:rsidRDefault="0001581F" w:rsidP="001627F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the proposed amendments </w:t>
            </w:r>
            <w:r w:rsidRPr="006D7873">
              <w:rPr>
                <w:rFonts w:ascii="Arial" w:hAnsi="Arial" w:cs="Arial"/>
                <w:sz w:val="20"/>
                <w:szCs w:val="20"/>
              </w:rPr>
              <w:t>facilitate</w:t>
            </w:r>
            <w:r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Pr="006D787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implementation of ALM? Do you see any gaps?</w:t>
            </w:r>
          </w:p>
          <w:p w14:paraId="040B17FB" w14:textId="2465CCF4" w:rsidR="0039296A" w:rsidRPr="0039296A" w:rsidRDefault="0039296A" w:rsidP="003929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0" w:type="dxa"/>
            <w:shd w:val="clear" w:color="auto" w:fill="auto"/>
          </w:tcPr>
          <w:p w14:paraId="38A3A1FF" w14:textId="7B5F1382" w:rsidR="00293B92" w:rsidRPr="00226C1F" w:rsidRDefault="00293B92" w:rsidP="000E7A68">
            <w:pPr>
              <w:widowControl w:val="0"/>
              <w:spacing w:before="120" w:after="12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293B92" w14:paraId="127B6855" w14:textId="77777777">
        <w:trPr>
          <w:cantSplit/>
          <w:trHeight w:val="194"/>
        </w:trPr>
        <w:tc>
          <w:tcPr>
            <w:tcW w:w="540" w:type="dxa"/>
          </w:tcPr>
          <w:p w14:paraId="29E0FA11" w14:textId="77777777" w:rsidR="00293B92" w:rsidRDefault="00293B92" w:rsidP="000E7A68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36E61B05" w14:textId="242752E0" w:rsidR="0001581F" w:rsidRDefault="006D55B6" w:rsidP="001627F5">
            <w:pPr>
              <w:widowControl w:val="0"/>
              <w:spacing w:before="120" w:after="240"/>
              <w:ind w:left="14" w:right="158"/>
              <w:rPr>
                <w:rFonts w:ascii="Arial" w:hAnsi="Arial" w:cs="Arial"/>
                <w:sz w:val="20"/>
                <w:szCs w:val="20"/>
              </w:rPr>
            </w:pPr>
            <w:r w:rsidRPr="006D55B6">
              <w:rPr>
                <w:rFonts w:ascii="Arial" w:hAnsi="Arial" w:cs="Arial"/>
                <w:sz w:val="20"/>
                <w:szCs w:val="20"/>
              </w:rPr>
              <w:t>Do you have any additional comments</w:t>
            </w:r>
            <w:r w:rsidR="00E963D8">
              <w:rPr>
                <w:rFonts w:ascii="Arial" w:hAnsi="Arial" w:cs="Arial"/>
                <w:sz w:val="20"/>
                <w:szCs w:val="20"/>
              </w:rPr>
              <w:t xml:space="preserve"> on the Energy Storage ISO Rule Amendments</w:t>
            </w:r>
            <w:r w:rsidRPr="006D55B6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7920" w:type="dxa"/>
            <w:shd w:val="clear" w:color="auto" w:fill="auto"/>
          </w:tcPr>
          <w:p w14:paraId="34A7552D" w14:textId="77777777" w:rsidR="00293B92" w:rsidRDefault="00293B92" w:rsidP="000E7A68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963D8" w14:paraId="606DE46A" w14:textId="77777777">
        <w:trPr>
          <w:cantSplit/>
          <w:trHeight w:val="194"/>
        </w:trPr>
        <w:tc>
          <w:tcPr>
            <w:tcW w:w="540" w:type="dxa"/>
          </w:tcPr>
          <w:p w14:paraId="7E900760" w14:textId="77777777" w:rsidR="00E963D8" w:rsidRDefault="00E963D8" w:rsidP="000E7A68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78B231ED" w14:textId="1E9A040D" w:rsidR="001627F5" w:rsidRDefault="001627F5" w:rsidP="001627F5">
            <w:pPr>
              <w:widowControl w:val="0"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Was </w:t>
            </w:r>
            <w:r w:rsidR="00E963D8">
              <w:rPr>
                <w:rFonts w:ascii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</w:rPr>
              <w:t xml:space="preserve">Energy Storage ISO Rule Amendments Webinar helpful </w:t>
            </w:r>
            <w:r w:rsidR="00BA4A98">
              <w:rPr>
                <w:rFonts w:ascii="Arial" w:hAnsi="Arial" w:cs="Arial"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sz w:val="20"/>
                <w:szCs w:val="20"/>
              </w:rPr>
              <w:t xml:space="preserve">your review and understanding of the Energy Storage ISO Rule Amendments? </w:t>
            </w:r>
          </w:p>
          <w:p w14:paraId="7677D6D9" w14:textId="53D078C4" w:rsidR="001627F5" w:rsidRPr="006D55B6" w:rsidRDefault="001627F5" w:rsidP="00BA4A98">
            <w:pPr>
              <w:widowControl w:val="0"/>
              <w:spacing w:before="120" w:after="240"/>
              <w:ind w:left="14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Would you support the AESO using </w:t>
            </w:r>
            <w:r w:rsidR="00BA4A98">
              <w:rPr>
                <w:rFonts w:ascii="Arial" w:hAnsi="Arial" w:cs="Arial"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sz w:val="20"/>
                <w:szCs w:val="20"/>
              </w:rPr>
              <w:t xml:space="preserve">similar approach </w:t>
            </w:r>
            <w:r w:rsidR="00BA4A98">
              <w:rPr>
                <w:rFonts w:ascii="Arial" w:hAnsi="Arial" w:cs="Arial"/>
                <w:sz w:val="20"/>
                <w:szCs w:val="20"/>
              </w:rPr>
              <w:t>for future ISO rule consultations</w:t>
            </w:r>
            <w:r>
              <w:rPr>
                <w:rFonts w:ascii="Arial" w:hAnsi="Arial" w:cs="Arial"/>
                <w:sz w:val="20"/>
                <w:szCs w:val="20"/>
              </w:rPr>
              <w:t xml:space="preserve"> in lieu of stakeholder sessions?</w:t>
            </w:r>
          </w:p>
        </w:tc>
        <w:tc>
          <w:tcPr>
            <w:tcW w:w="7920" w:type="dxa"/>
            <w:shd w:val="clear" w:color="auto" w:fill="auto"/>
          </w:tcPr>
          <w:p w14:paraId="6E7A2F1A" w14:textId="77777777" w:rsidR="00E963D8" w:rsidRDefault="00E963D8" w:rsidP="000E7A68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627F5" w14:paraId="5ACC69EA" w14:textId="77777777">
        <w:trPr>
          <w:cantSplit/>
          <w:trHeight w:val="194"/>
        </w:trPr>
        <w:tc>
          <w:tcPr>
            <w:tcW w:w="540" w:type="dxa"/>
          </w:tcPr>
          <w:p w14:paraId="546B3F24" w14:textId="77777777" w:rsidR="001627F5" w:rsidRDefault="001627F5" w:rsidP="000E7A68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31621C13" w14:textId="6F41E7F2" w:rsidR="001627F5" w:rsidRDefault="001627F5" w:rsidP="00BA4A98">
            <w:pPr>
              <w:widowControl w:val="0"/>
              <w:spacing w:before="120" w:after="240"/>
              <w:ind w:left="14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Were the </w:t>
            </w:r>
            <w:r w:rsidRPr="00BA4A98">
              <w:rPr>
                <w:rFonts w:ascii="Arial" w:hAnsi="Arial" w:cs="Arial"/>
                <w:sz w:val="20"/>
                <w:szCs w:val="20"/>
              </w:rPr>
              <w:t xml:space="preserve">Energy Storage ISO Rule Amendments Map and the Consolidated </w:t>
            </w:r>
            <w:r w:rsidR="00BA4A98" w:rsidRPr="00BA4A98">
              <w:rPr>
                <w:rFonts w:ascii="Arial" w:hAnsi="Arial" w:cs="Arial"/>
                <w:sz w:val="20"/>
                <w:szCs w:val="20"/>
              </w:rPr>
              <w:t xml:space="preserve">Draft </w:t>
            </w:r>
            <w:r w:rsidRPr="00BA4A98">
              <w:rPr>
                <w:rFonts w:ascii="Arial" w:hAnsi="Arial" w:cs="Arial"/>
                <w:sz w:val="20"/>
                <w:szCs w:val="20"/>
              </w:rPr>
              <w:t>ISO Rule</w:t>
            </w:r>
            <w:r w:rsidR="00BA4A98" w:rsidRPr="00BA4A98">
              <w:rPr>
                <w:rFonts w:ascii="Arial" w:hAnsi="Arial" w:cs="Arial"/>
                <w:sz w:val="20"/>
                <w:szCs w:val="20"/>
              </w:rPr>
              <w:t xml:space="preserve"> Book helpful to your review and understanding of the Energy Storage ISO Rule Amendments?</w:t>
            </w:r>
            <w:r w:rsidR="00BA4A9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920" w:type="dxa"/>
            <w:shd w:val="clear" w:color="auto" w:fill="auto"/>
          </w:tcPr>
          <w:p w14:paraId="1BDBD022" w14:textId="77777777" w:rsidR="001627F5" w:rsidRDefault="001627F5" w:rsidP="000E7A68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75239D61" w14:textId="77777777" w:rsidR="00346A9C" w:rsidRDefault="00346A9C">
      <w:pPr>
        <w:rPr>
          <w:rFonts w:ascii="Arial" w:hAnsi="Arial" w:cs="Arial"/>
          <w:sz w:val="20"/>
          <w:szCs w:val="20"/>
        </w:rPr>
      </w:pPr>
    </w:p>
    <w:sectPr w:rsidR="00346A9C">
      <w:headerReference w:type="default" r:id="rId14"/>
      <w:footerReference w:type="default" r:id="rId15"/>
      <w:headerReference w:type="first" r:id="rId16"/>
      <w:footerReference w:type="first" r:id="rId17"/>
      <w:pgSz w:w="15840" w:h="12240" w:orient="landscape" w:code="1"/>
      <w:pgMar w:top="1890" w:right="72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39D68" w14:textId="77777777" w:rsidR="00346A9C" w:rsidRDefault="0007453F">
      <w:r>
        <w:separator/>
      </w:r>
    </w:p>
  </w:endnote>
  <w:endnote w:type="continuationSeparator" w:id="0">
    <w:p w14:paraId="75239D69" w14:textId="77777777" w:rsidR="00346A9C" w:rsidRDefault="00074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39D6C" w14:textId="64ADB022" w:rsidR="00346A9C" w:rsidRDefault="0007453F">
    <w:pPr>
      <w:pStyle w:val="Footer"/>
      <w:tabs>
        <w:tab w:val="clear" w:pos="4320"/>
        <w:tab w:val="clear" w:pos="8640"/>
        <w:tab w:val="center" w:pos="6480"/>
        <w:tab w:val="right" w:pos="13590"/>
        <w:tab w:val="right" w:pos="17280"/>
      </w:tabs>
      <w:ind w:left="-72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Issued for Stakeholder Co</w:t>
    </w:r>
    <w:r w:rsidR="00D96B7B">
      <w:rPr>
        <w:rFonts w:ascii="Arial" w:hAnsi="Arial" w:cs="Arial"/>
        <w:sz w:val="18"/>
        <w:szCs w:val="18"/>
      </w:rPr>
      <w:t>nsultation</w:t>
    </w:r>
    <w:r>
      <w:rPr>
        <w:rFonts w:ascii="Arial" w:hAnsi="Arial" w:cs="Arial"/>
        <w:sz w:val="18"/>
        <w:szCs w:val="18"/>
      </w:rPr>
      <w:t xml:space="preserve">: </w:t>
    </w:r>
    <w:r w:rsidR="0039296A">
      <w:rPr>
        <w:rFonts w:ascii="Arial" w:hAnsi="Arial" w:cs="Arial"/>
        <w:sz w:val="18"/>
        <w:szCs w:val="18"/>
      </w:rPr>
      <w:t xml:space="preserve">May 9, </w:t>
    </w:r>
    <w:proofErr w:type="gramStart"/>
    <w:r w:rsidR="0039296A">
      <w:rPr>
        <w:rFonts w:ascii="Arial" w:hAnsi="Arial" w:cs="Arial"/>
        <w:sz w:val="18"/>
        <w:szCs w:val="18"/>
      </w:rPr>
      <w:t>2022</w:t>
    </w:r>
    <w:proofErr w:type="gramEnd"/>
    <w:r>
      <w:rPr>
        <w:rFonts w:ascii="Arial" w:hAnsi="Arial" w:cs="Arial"/>
        <w:sz w:val="18"/>
        <w:szCs w:val="18"/>
      </w:rPr>
      <w:tab/>
      <w:t xml:space="preserve">Page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  <w:r w:rsidR="007D5448">
      <w:rPr>
        <w:rFonts w:ascii="Arial" w:hAnsi="Arial" w:cs="Arial"/>
        <w:sz w:val="18"/>
        <w:szCs w:val="18"/>
      </w:rPr>
      <w:t xml:space="preserve"> of </w:t>
    </w:r>
    <w:r w:rsidR="007D5448">
      <w:rPr>
        <w:rFonts w:ascii="Arial" w:hAnsi="Arial" w:cs="Arial"/>
        <w:sz w:val="18"/>
        <w:szCs w:val="18"/>
      </w:rPr>
      <w:fldChar w:fldCharType="begin"/>
    </w:r>
    <w:r w:rsidR="007D5448">
      <w:rPr>
        <w:rFonts w:ascii="Arial" w:hAnsi="Arial" w:cs="Arial"/>
        <w:sz w:val="18"/>
        <w:szCs w:val="18"/>
      </w:rPr>
      <w:instrText xml:space="preserve"> NUMPAGES   \* MERGEFORMAT </w:instrText>
    </w:r>
    <w:r w:rsidR="007D5448">
      <w:rPr>
        <w:rFonts w:ascii="Arial" w:hAnsi="Arial" w:cs="Arial"/>
        <w:sz w:val="18"/>
        <w:szCs w:val="18"/>
      </w:rPr>
      <w:fldChar w:fldCharType="separate"/>
    </w:r>
    <w:r w:rsidR="007D5448">
      <w:rPr>
        <w:rFonts w:ascii="Arial" w:hAnsi="Arial" w:cs="Arial"/>
        <w:noProof/>
        <w:sz w:val="18"/>
        <w:szCs w:val="18"/>
      </w:rPr>
      <w:t>2</w:t>
    </w:r>
    <w:r w:rsidR="007D5448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ab/>
    </w:r>
    <w:r w:rsidR="00F715A5">
      <w:rPr>
        <w:rFonts w:ascii="Arial" w:hAnsi="Arial" w:cs="Arial"/>
        <w:sz w:val="18"/>
        <w:szCs w:val="18"/>
      </w:rPr>
      <w:t>Public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39D72" w14:textId="77777777" w:rsidR="00346A9C" w:rsidRDefault="0007453F">
    <w:pPr>
      <w:pStyle w:val="Footer"/>
      <w:tabs>
        <w:tab w:val="clear" w:pos="4320"/>
        <w:tab w:val="clear" w:pos="8640"/>
        <w:tab w:val="center" w:pos="6480"/>
        <w:tab w:val="right" w:pos="13500"/>
        <w:tab w:val="right" w:pos="17280"/>
      </w:tabs>
      <w:ind w:left="-72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Issued for Stakeholder Comment: </w:t>
    </w:r>
    <w:r>
      <w:rPr>
        <w:rFonts w:ascii="Arial" w:hAnsi="Arial" w:cs="Arial"/>
        <w:sz w:val="18"/>
        <w:szCs w:val="18"/>
        <w:highlight w:val="yellow"/>
      </w:rPr>
      <w:t>MM DD, YYYY</w:t>
    </w:r>
    <w:r>
      <w:rPr>
        <w:rFonts w:ascii="Arial" w:hAnsi="Arial" w:cs="Arial"/>
        <w:sz w:val="18"/>
        <w:szCs w:val="18"/>
      </w:rPr>
      <w:tab/>
      <w:t xml:space="preserve">Page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of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ab/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39D66" w14:textId="77777777" w:rsidR="00346A9C" w:rsidRDefault="0007453F">
      <w:r>
        <w:separator/>
      </w:r>
    </w:p>
  </w:footnote>
  <w:footnote w:type="continuationSeparator" w:id="0">
    <w:p w14:paraId="75239D67" w14:textId="77777777" w:rsidR="00346A9C" w:rsidRDefault="00074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39D6A" w14:textId="77777777" w:rsidR="00346A9C" w:rsidRDefault="0007453F">
    <w:pPr>
      <w:pStyle w:val="Header"/>
      <w:tabs>
        <w:tab w:val="clear" w:pos="4320"/>
        <w:tab w:val="clear" w:pos="8640"/>
      </w:tabs>
      <w:rPr>
        <w:rFonts w:ascii="Arial" w:hAnsi="Arial"/>
        <w:b/>
        <w:color w:val="1F497D"/>
        <w:sz w:val="22"/>
        <w:szCs w:val="22"/>
      </w:rPr>
    </w:pPr>
    <w:r>
      <w:rPr>
        <w:rFonts w:ascii="Arial" w:hAnsi="Arial"/>
        <w:noProof/>
      </w:rPr>
      <w:drawing>
        <wp:anchor distT="0" distB="0" distL="114300" distR="114300" simplePos="0" relativeHeight="251678720" behindDoc="1" locked="0" layoutInCell="1" allowOverlap="1" wp14:anchorId="75239D73" wp14:editId="663141B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0058400" cy="1255395"/>
          <wp:effectExtent l="0" t="0" r="0" b="1905"/>
          <wp:wrapNone/>
          <wp:docPr id="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0" cy="1255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color w:val="1F497D"/>
        <w:sz w:val="22"/>
        <w:szCs w:val="22"/>
      </w:rPr>
      <w:t>Stakeholder Comment Matrix</w:t>
    </w:r>
  </w:p>
  <w:p w14:paraId="75239D6B" w14:textId="50E90189" w:rsidR="00346A9C" w:rsidRDefault="00D96B7B" w:rsidP="00D96B7B">
    <w:pPr>
      <w:pStyle w:val="Header"/>
      <w:tabs>
        <w:tab w:val="clear" w:pos="4320"/>
      </w:tabs>
      <w:spacing w:before="120"/>
      <w:rPr>
        <w:rFonts w:ascii="Arial" w:hAnsi="Arial"/>
        <w:b/>
        <w:color w:val="1F497D"/>
        <w:sz w:val="22"/>
        <w:szCs w:val="22"/>
      </w:rPr>
    </w:pPr>
    <w:r w:rsidRPr="00D96B7B">
      <w:rPr>
        <w:rFonts w:ascii="Arial" w:hAnsi="Arial"/>
        <w:b/>
        <w:color w:val="1F497D"/>
        <w:sz w:val="22"/>
        <w:szCs w:val="22"/>
      </w:rPr>
      <w:t>Energy Storage ISO Rule Amendments Specific Questions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702" w:type="dxa"/>
      <w:tblLook w:val="04A0" w:firstRow="1" w:lastRow="0" w:firstColumn="1" w:lastColumn="0" w:noHBand="0" w:noVBand="1"/>
    </w:tblPr>
    <w:tblGrid>
      <w:gridCol w:w="10890"/>
    </w:tblGrid>
    <w:tr w:rsidR="00346A9C" w14:paraId="75239D6F" w14:textId="77777777">
      <w:trPr>
        <w:trHeight w:val="1440"/>
      </w:trPr>
      <w:tc>
        <w:tcPr>
          <w:tcW w:w="10890" w:type="dxa"/>
          <w:shd w:val="clear" w:color="auto" w:fill="auto"/>
          <w:vAlign w:val="bottom"/>
        </w:tcPr>
        <w:p w14:paraId="75239D6D" w14:textId="77777777" w:rsidR="00346A9C" w:rsidRDefault="0007453F">
          <w:pPr>
            <w:pStyle w:val="Title"/>
            <w:tabs>
              <w:tab w:val="clear" w:pos="0"/>
              <w:tab w:val="left" w:pos="-90"/>
            </w:tabs>
            <w:spacing w:before="240" w:after="240"/>
            <w:ind w:left="-90"/>
            <w:rPr>
              <w:rFonts w:ascii="Arial" w:hAnsi="Arial"/>
              <w:b/>
              <w:color w:val="1F497D"/>
              <w:sz w:val="22"/>
              <w:szCs w:val="22"/>
            </w:rPr>
          </w:pPr>
          <w:r>
            <w:rPr>
              <w:rFonts w:ascii="Arial" w:hAnsi="Arial"/>
              <w:noProof/>
            </w:rPr>
            <w:drawing>
              <wp:anchor distT="0" distB="0" distL="114300" distR="114300" simplePos="0" relativeHeight="251657216" behindDoc="1" locked="0" layoutInCell="1" allowOverlap="1" wp14:anchorId="75239D75" wp14:editId="75239D76">
                <wp:simplePos x="0" y="0"/>
                <wp:positionH relativeFrom="page">
                  <wp:posOffset>-819150</wp:posOffset>
                </wp:positionH>
                <wp:positionV relativeFrom="page">
                  <wp:posOffset>-237490</wp:posOffset>
                </wp:positionV>
                <wp:extent cx="10058400" cy="1255395"/>
                <wp:effectExtent l="0" t="0" r="0" b="1905"/>
                <wp:wrapNone/>
                <wp:docPr id="8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0" cy="1255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/>
              <w:b/>
              <w:color w:val="1F497D"/>
              <w:sz w:val="22"/>
              <w:szCs w:val="22"/>
            </w:rPr>
            <w:t xml:space="preserve">Stakeholder Comment Matrix – </w:t>
          </w:r>
          <w:r>
            <w:rPr>
              <w:rFonts w:ascii="Arial" w:hAnsi="Arial"/>
              <w:b/>
              <w:color w:val="1F497D"/>
              <w:sz w:val="22"/>
              <w:szCs w:val="22"/>
              <w:highlight w:val="yellow"/>
            </w:rPr>
            <w:t>[Insert Consultation Date from Letter of Notice]</w:t>
          </w:r>
        </w:p>
        <w:p w14:paraId="75239D6E" w14:textId="77777777" w:rsidR="00346A9C" w:rsidRDefault="0007453F">
          <w:pPr>
            <w:pStyle w:val="Title"/>
            <w:tabs>
              <w:tab w:val="clear" w:pos="0"/>
              <w:tab w:val="left" w:pos="-90"/>
            </w:tabs>
            <w:spacing w:before="240" w:after="240"/>
            <w:ind w:left="-90"/>
            <w:rPr>
              <w:rFonts w:ascii="Arial" w:hAnsi="Arial"/>
              <w:b/>
              <w:color w:val="1F497D"/>
            </w:rPr>
          </w:pPr>
          <w:r>
            <w:rPr>
              <w:rFonts w:ascii="Arial" w:hAnsi="Arial"/>
              <w:b/>
              <w:color w:val="1F497D"/>
              <w:sz w:val="22"/>
              <w:szCs w:val="22"/>
            </w:rPr>
            <w:t xml:space="preserve">Development of a Proposed </w:t>
          </w:r>
          <w:r>
            <w:rPr>
              <w:rFonts w:ascii="Arial" w:hAnsi="Arial"/>
              <w:b/>
              <w:color w:val="1F497D"/>
              <w:sz w:val="22"/>
              <w:szCs w:val="22"/>
              <w:highlight w:val="yellow"/>
            </w:rPr>
            <w:t>New/Amended ISO rule [Insert Consultation Name]</w:t>
          </w:r>
        </w:p>
      </w:tc>
    </w:tr>
  </w:tbl>
  <w:p w14:paraId="75239D70" w14:textId="77777777" w:rsidR="00346A9C" w:rsidRDefault="0007453F">
    <w:pPr>
      <w:rPr>
        <w:color w:val="1F497D"/>
        <w:sz w:val="12"/>
        <w:szCs w:val="12"/>
      </w:rPr>
    </w:pPr>
    <w:r>
      <w:rPr>
        <w:color w:val="1F497D"/>
        <w:sz w:val="12"/>
        <w:szCs w:val="12"/>
      </w:rPr>
      <w:fldChar w:fldCharType="begin"/>
    </w:r>
    <w:r>
      <w:rPr>
        <w:color w:val="1F497D"/>
        <w:sz w:val="12"/>
        <w:szCs w:val="12"/>
      </w:rPr>
      <w:instrText xml:space="preserve"> COMMENTS  \* Caps  \* MERGEFORMAT </w:instrText>
    </w:r>
    <w:r>
      <w:rPr>
        <w:color w:val="1F497D"/>
        <w:sz w:val="12"/>
        <w:szCs w:val="12"/>
      </w:rPr>
      <w:fldChar w:fldCharType="end"/>
    </w:r>
  </w:p>
  <w:p w14:paraId="75239D71" w14:textId="77777777" w:rsidR="00346A9C" w:rsidRDefault="00346A9C">
    <w:pPr>
      <w:rPr>
        <w:color w:val="1F497D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F538E"/>
    <w:multiLevelType w:val="hybridMultilevel"/>
    <w:tmpl w:val="8BCA2CC6"/>
    <w:lvl w:ilvl="0" w:tplc="F9B056B0">
      <w:start w:val="4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946B1"/>
    <w:multiLevelType w:val="hybridMultilevel"/>
    <w:tmpl w:val="B874EA8A"/>
    <w:lvl w:ilvl="0" w:tplc="349A53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C066F"/>
    <w:multiLevelType w:val="multilevel"/>
    <w:tmpl w:val="E4FE60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BC687C"/>
    <w:multiLevelType w:val="hybridMultilevel"/>
    <w:tmpl w:val="5220174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2316CB3"/>
    <w:multiLevelType w:val="hybridMultilevel"/>
    <w:tmpl w:val="ADB0A38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23E6C4C"/>
    <w:multiLevelType w:val="multilevel"/>
    <w:tmpl w:val="BE960B3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EC3CAA"/>
    <w:multiLevelType w:val="hybridMultilevel"/>
    <w:tmpl w:val="9502E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F6539"/>
    <w:multiLevelType w:val="hybridMultilevel"/>
    <w:tmpl w:val="2796F1C0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B5C58"/>
    <w:multiLevelType w:val="hybridMultilevel"/>
    <w:tmpl w:val="3B802272"/>
    <w:lvl w:ilvl="0" w:tplc="94A613D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02497B"/>
    <w:multiLevelType w:val="hybridMultilevel"/>
    <w:tmpl w:val="8F46F1EC"/>
    <w:lvl w:ilvl="0" w:tplc="97A87E32">
      <w:start w:val="2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2268D"/>
    <w:multiLevelType w:val="hybridMultilevel"/>
    <w:tmpl w:val="BE706A9C"/>
    <w:lvl w:ilvl="0" w:tplc="3ABA83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6861B3"/>
    <w:multiLevelType w:val="multilevel"/>
    <w:tmpl w:val="C354E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6C520C"/>
    <w:multiLevelType w:val="hybridMultilevel"/>
    <w:tmpl w:val="699E342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FE7426A"/>
    <w:multiLevelType w:val="multilevel"/>
    <w:tmpl w:val="5ECAEC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7D52A5"/>
    <w:multiLevelType w:val="hybridMultilevel"/>
    <w:tmpl w:val="8CF412E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443B5986"/>
    <w:multiLevelType w:val="multilevel"/>
    <w:tmpl w:val="3B80227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860DAB"/>
    <w:multiLevelType w:val="hybridMultilevel"/>
    <w:tmpl w:val="1244340A"/>
    <w:lvl w:ilvl="0" w:tplc="F112E9A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EB6AAC"/>
    <w:multiLevelType w:val="hybridMultilevel"/>
    <w:tmpl w:val="F1A878C6"/>
    <w:lvl w:ilvl="0" w:tplc="E846764C">
      <w:start w:val="1"/>
      <w:numFmt w:val="lowerRoman"/>
      <w:lvlText w:val="(%1)"/>
      <w:lvlJc w:val="left"/>
      <w:pPr>
        <w:ind w:left="1080" w:hanging="72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24552D"/>
    <w:multiLevelType w:val="multilevel"/>
    <w:tmpl w:val="C4FA3940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541033EA"/>
    <w:multiLevelType w:val="hybridMultilevel"/>
    <w:tmpl w:val="00A4FB74"/>
    <w:lvl w:ilvl="0" w:tplc="82B29016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6A0339FB"/>
    <w:multiLevelType w:val="multilevel"/>
    <w:tmpl w:val="1B480A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67528B"/>
    <w:multiLevelType w:val="hybridMultilevel"/>
    <w:tmpl w:val="63B6CC58"/>
    <w:lvl w:ilvl="0" w:tplc="3A6E14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1008B"/>
    <w:multiLevelType w:val="hybridMultilevel"/>
    <w:tmpl w:val="093EFA32"/>
    <w:lvl w:ilvl="0" w:tplc="14BE15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10"/>
  </w:num>
  <w:num w:numId="4">
    <w:abstractNumId w:val="5"/>
  </w:num>
  <w:num w:numId="5">
    <w:abstractNumId w:val="16"/>
  </w:num>
  <w:num w:numId="6">
    <w:abstractNumId w:val="21"/>
  </w:num>
  <w:num w:numId="7">
    <w:abstractNumId w:val="19"/>
  </w:num>
  <w:num w:numId="8">
    <w:abstractNumId w:val="0"/>
  </w:num>
  <w:num w:numId="9">
    <w:abstractNumId w:val="18"/>
  </w:num>
  <w:num w:numId="10">
    <w:abstractNumId w:val="4"/>
  </w:num>
  <w:num w:numId="11">
    <w:abstractNumId w:val="14"/>
  </w:num>
  <w:num w:numId="12">
    <w:abstractNumId w:val="3"/>
  </w:num>
  <w:num w:numId="13">
    <w:abstractNumId w:val="12"/>
  </w:num>
  <w:num w:numId="14">
    <w:abstractNumId w:val="9"/>
  </w:num>
  <w:num w:numId="15">
    <w:abstractNumId w:val="6"/>
  </w:num>
  <w:num w:numId="16">
    <w:abstractNumId w:val="22"/>
  </w:num>
  <w:num w:numId="17">
    <w:abstractNumId w:val="1"/>
  </w:num>
  <w:num w:numId="18">
    <w:abstractNumId w:val="7"/>
  </w:num>
  <w:num w:numId="19">
    <w:abstractNumId w:val="11"/>
  </w:num>
  <w:num w:numId="20">
    <w:abstractNumId w:val="2"/>
  </w:num>
  <w:num w:numId="21">
    <w:abstractNumId w:val="20"/>
  </w:num>
  <w:num w:numId="22">
    <w:abstractNumId w:val="13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A9C"/>
    <w:rsid w:val="0001581F"/>
    <w:rsid w:val="000677C9"/>
    <w:rsid w:val="0007453F"/>
    <w:rsid w:val="00093D58"/>
    <w:rsid w:val="000957A3"/>
    <w:rsid w:val="000E7A68"/>
    <w:rsid w:val="0010070C"/>
    <w:rsid w:val="00126F01"/>
    <w:rsid w:val="001275F1"/>
    <w:rsid w:val="001617B7"/>
    <w:rsid w:val="001627F5"/>
    <w:rsid w:val="001745B6"/>
    <w:rsid w:val="0019473D"/>
    <w:rsid w:val="001E6F05"/>
    <w:rsid w:val="001F57F0"/>
    <w:rsid w:val="00226C1F"/>
    <w:rsid w:val="00293B92"/>
    <w:rsid w:val="002E59C4"/>
    <w:rsid w:val="00346A9C"/>
    <w:rsid w:val="0039296A"/>
    <w:rsid w:val="00453844"/>
    <w:rsid w:val="00497167"/>
    <w:rsid w:val="004C5F6E"/>
    <w:rsid w:val="005C769B"/>
    <w:rsid w:val="0060687D"/>
    <w:rsid w:val="0063205C"/>
    <w:rsid w:val="006D55B6"/>
    <w:rsid w:val="006D7873"/>
    <w:rsid w:val="00741317"/>
    <w:rsid w:val="00742F00"/>
    <w:rsid w:val="007528D7"/>
    <w:rsid w:val="00752A5E"/>
    <w:rsid w:val="007D5448"/>
    <w:rsid w:val="007F1719"/>
    <w:rsid w:val="00834099"/>
    <w:rsid w:val="00903A6C"/>
    <w:rsid w:val="00BA4A98"/>
    <w:rsid w:val="00BB5422"/>
    <w:rsid w:val="00BC1CE5"/>
    <w:rsid w:val="00C93157"/>
    <w:rsid w:val="00D3591C"/>
    <w:rsid w:val="00D96B7B"/>
    <w:rsid w:val="00E7251B"/>
    <w:rsid w:val="00E963D8"/>
    <w:rsid w:val="00F21A61"/>
    <w:rsid w:val="00F708F5"/>
    <w:rsid w:val="00F7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  <w14:docId w14:val="75239D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r">
    <w:name w:val="Table Spacer"/>
    <w:basedOn w:val="Normal"/>
    <w:pPr>
      <w:overflowPunct w:val="0"/>
      <w:autoSpaceDE w:val="0"/>
      <w:autoSpaceDN w:val="0"/>
      <w:adjustRightInd w:val="0"/>
      <w:textAlignment w:val="baseline"/>
    </w:pPr>
    <w:rPr>
      <w:rFonts w:ascii="Arial" w:eastAsia="Times" w:hAnsi="Arial" w:cs="Arial"/>
      <w:color w:val="000000"/>
      <w:sz w:val="12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20"/>
    </w:pPr>
    <w:rPr>
      <w:rFonts w:ascii="Garamond" w:hAnsi="Garamond" w:cs="Arial"/>
      <w:bCs/>
      <w:sz w:val="22"/>
      <w:szCs w:val="22"/>
    </w:rPr>
  </w:style>
  <w:style w:type="character" w:customStyle="1" w:styleId="BodyTextChar">
    <w:name w:val="Body Text Char"/>
    <w:link w:val="BodyText"/>
    <w:rPr>
      <w:rFonts w:ascii="Garamond" w:hAnsi="Garamond" w:cs="Arial"/>
      <w:bCs/>
      <w:sz w:val="22"/>
      <w:szCs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b/>
      <w:bCs/>
    </w:rPr>
  </w:style>
  <w:style w:type="character" w:styleId="FootnoteReference">
    <w:name w:val="footnote reference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pPr>
      <w:tabs>
        <w:tab w:val="left" w:pos="0"/>
      </w:tabs>
      <w:suppressAutoHyphens/>
      <w:autoSpaceDE w:val="0"/>
      <w:autoSpaceDN w:val="0"/>
      <w:adjustRightInd w:val="0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link w:val="Title"/>
    <w:uiPriority w:val="10"/>
    <w:rPr>
      <w:rFonts w:cs="Arial"/>
      <w:color w:val="FFFFFF"/>
      <w:sz w:val="48"/>
      <w:szCs w:val="48"/>
    </w:rPr>
  </w:style>
  <w:style w:type="paragraph" w:customStyle="1" w:styleId="paragraph">
    <w:name w:val="paragraph"/>
    <w:basedOn w:val="Normal"/>
    <w:rsid w:val="00834099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834099"/>
  </w:style>
  <w:style w:type="character" w:customStyle="1" w:styleId="eop">
    <w:name w:val="eop"/>
    <w:basedOn w:val="DefaultParagraphFont"/>
    <w:rsid w:val="00834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3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8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SO Rules Document" ma:contentTypeID="0x010100BC84ACA119491D43B8AEA0C41A758E3B0B0200397878E89679484694B50D60D7FD0D94" ma:contentTypeVersion="59" ma:contentTypeDescription="" ma:contentTypeScope="" ma:versionID="04c6828344e196b7343ad97bad8bba23">
  <xsd:schema xmlns:xsd="http://www.w3.org/2001/XMLSchema" xmlns:xs="http://www.w3.org/2001/XMLSchema" xmlns:p="http://schemas.microsoft.com/office/2006/metadata/properties" xmlns:ns2="bfc2574c-8110-4e43-9784-1ee86de75c6c" xmlns:ns4="650fffc6-a86a-4844-afad-966e4497fd3d" xmlns:ns5="28a23bd2-3667-4f3a-9f15-05647af9d31b" xmlns:ns6="3874a12c-cb96-46c0-a01b-e4d7e8d40966" targetNamespace="http://schemas.microsoft.com/office/2006/metadata/properties" ma:root="true" ma:fieldsID="fe2f01555dec2b14c3c4c93cbbff807d" ns2:_="" ns4:_="" ns5:_="" ns6:_="">
    <xsd:import namespace="bfc2574c-8110-4e43-9784-1ee86de75c6c"/>
    <xsd:import namespace="650fffc6-a86a-4844-afad-966e4497fd3d"/>
    <xsd:import namespace="28a23bd2-3667-4f3a-9f15-05647af9d31b"/>
    <xsd:import namespace="3874a12c-cb96-46c0-a01b-e4d7e8d40966"/>
    <xsd:element name="properties">
      <xsd:complexType>
        <xsd:sequence>
          <xsd:element name="documentManagement">
            <xsd:complexType>
              <xsd:all>
                <xsd:element ref="ns2:Activity_x0020_Complete_x0020_Date" minOccurs="0"/>
                <xsd:element ref="ns2:LARA_x0020_Status" minOccurs="0"/>
                <xsd:element ref="ns4:e94be97ffb024deb9c3d6d978a059d35" minOccurs="0"/>
                <xsd:element ref="ns2:TaxCatchAll" minOccurs="0"/>
                <xsd:element ref="ns2:TaxCatchAllLabel" minOccurs="0"/>
                <xsd:element ref="ns4:CWRMItemRecordStatus" minOccurs="0"/>
                <xsd:element ref="ns4:CWRMItemRecordDeclaredDate" minOccurs="0"/>
                <xsd:element ref="ns4:CWRMItemRecordVital" minOccurs="0"/>
                <xsd:element ref="ns4:CWRMItemRecordData" minOccurs="0"/>
                <xsd:element ref="ns2:fdc7710463144dc19a8992998d0907da" minOccurs="0"/>
                <xsd:element ref="ns2:_dlc_DocId" minOccurs="0"/>
                <xsd:element ref="ns2:_dlc_DocIdUrl" minOccurs="0"/>
                <xsd:element ref="ns2:_dlc_DocIdPersistId" minOccurs="0"/>
                <xsd:element ref="ns2:e4f22e6f29fb4eb6af23a655472aab9f" minOccurs="0"/>
                <xsd:element ref="ns4:CWRMItemUniqueId" minOccurs="0"/>
                <xsd:element ref="ns2:nc9abd60d2924b6a80e31aa92886dd82" minOccurs="0"/>
                <xsd:element ref="ns4:CWRMItemRecordState" minOccurs="0"/>
                <xsd:element ref="ns2:n920abf613194d45b14af8191f159b16" minOccurs="0"/>
                <xsd:element ref="ns4:CWRMItemRecordCategory" minOccurs="0"/>
                <xsd:element ref="ns2:o74c417c636446b2936ee46a3b1dd71d" minOccurs="0"/>
                <xsd:element ref="ns2:k64467115e4948f8a6ae90544ba894f6" minOccurs="0"/>
                <xsd:element ref="ns5:Notes0" minOccurs="0"/>
                <xsd:element ref="ns6:SharedWithUsers" minOccurs="0"/>
                <xsd:element ref="ns6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2574c-8110-4e43-9784-1ee86de75c6c" elementFormDefault="qualified">
    <xsd:import namespace="http://schemas.microsoft.com/office/2006/documentManagement/types"/>
    <xsd:import namespace="http://schemas.microsoft.com/office/infopath/2007/PartnerControls"/>
    <xsd:element name="Activity_x0020_Complete_x0020_Date" ma:index="2" nillable="true" ma:displayName="Activity Complete Date" ma:description="Example: 02/23/2020" ma:format="DateOnly" ma:internalName="Activity_x0020_Complete_x0020_Date">
      <xsd:simpleType>
        <xsd:restriction base="dms:DateTime"/>
      </xsd:simpleType>
    </xsd:element>
    <xsd:element name="LARA_x0020_Status" ma:index="6" nillable="true" ma:displayName="LARA Status" ma:default="Active" ma:format="Dropdown" ma:internalName="LARA_x0020_Status">
      <xsd:simpleType>
        <xsd:restriction base="dms:Choice">
          <xsd:enumeration value="Active"/>
          <xsd:enumeration value="Inactive"/>
        </xsd:restriction>
      </xsd:simpleType>
    </xsd:element>
    <xsd:element name="TaxCatchAll" ma:index="11" nillable="true" ma:displayName="Taxonomy Catch All Column" ma:hidden="true" ma:list="4eea8045-af52-47fb-8910-5a8a46b38f49" ma:internalName="TaxCatchAll" ma:showField="CatchAllData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4eea8045-af52-47fb-8910-5a8a46b38f49" ma:internalName="TaxCatchAllLabel" ma:readOnly="true" ma:showField="CatchAllDataLabel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dc7710463144dc19a8992998d0907da" ma:index="19" nillable="true" ma:taxonomy="true" ma:internalName="fdc7710463144dc19a8992998d0907da" ma:taxonomyFieldName="Confidentiality_x0020_Classification" ma:displayName="Confidentiality Classification" ma:default="1271;#AESO Internal|fe2129cc-e616-4c1e-9a39-b6921e014562" ma:fieldId="{fdc77104-6314-4dc1-9a89-92998d0907da}" ma:sspId="93371fdb-7bec-4d52-adeb-1166efac0023" ma:termSetId="86da2f9e-e637-434c-a22c-d8de590d1e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4f22e6f29fb4eb6af23a655472aab9f" ma:index="25" nillable="true" ma:taxonomy="true" ma:internalName="e4f22e6f29fb4eb6af23a655472aab9f" ma:taxonomyFieldName="Related_x0020_IDs" ma:displayName="Related IDs" ma:default="" ma:fieldId="{e4f22e6f-29fb-4eb6-af23-a655472aab9f}" ma:taxonomyMulti="true" ma:sspId="93371fdb-7bec-4d52-adeb-1166efac0023" ma:termSetId="1bafa7bf-1e15-4e60-8ec8-ac07e5ec257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9abd60d2924b6a80e31aa92886dd82" ma:index="28" nillable="true" ma:taxonomy="true" ma:internalName="nc9abd60d2924b6a80e31aa92886dd82" ma:taxonomyFieldName="Business_x0020_Unit_x0028_s_x0029_" ma:displayName="Business Unit(s)" ma:default="" ma:fieldId="{7c9abd60-d292-4b6a-80e3-1aa92886dd82}" ma:taxonomyMulti="true" ma:sspId="93371fdb-7bec-4d52-adeb-1166efac0023" ma:termSetId="3d412721-2c26-4086-a4aa-f3bd35cef3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920abf613194d45b14af8191f159b16" ma:index="30" nillable="true" ma:taxonomy="true" ma:internalName="n920abf613194d45b14af8191f159b16" ma:taxonomyFieldName="Division" ma:displayName="Division" ma:default="" ma:fieldId="{7920abf6-1319-4d45-b14a-f8191f159b16}" ma:sspId="93371fdb-7bec-4d52-adeb-1166efac0023" ma:termSetId="11120aec-cc94-4c12-a4d0-0fdbfde7d5e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74c417c636446b2936ee46a3b1dd71d" ma:index="32" nillable="true" ma:taxonomy="true" ma:internalName="o74c417c636446b2936ee46a3b1dd71d" ma:taxonomyFieldName="LARA_x0020_Category0" ma:displayName="LARA Category" ma:default="" ma:fieldId="{874c417c-6364-46b2-936e-e46a3b1dd71d}" ma:sspId="93371fdb-7bec-4d52-adeb-1166efac0023" ma:termSetId="2637bfa7-984d-4f49-a627-0ad3095dbd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64467115e4948f8a6ae90544ba894f6" ma:index="34" nillable="true" ma:taxonomy="true" ma:internalName="k64467115e4948f8a6ae90544ba894f6" ma:taxonomyFieldName="Related_x0020_ADs" ma:displayName="Related ADs" ma:default="" ma:fieldId="{46446711-5e49-48f8-a6ae-90544ba894f6}" ma:taxonomyMulti="true" ma:sspId="93371fdb-7bec-4d52-adeb-1166efac0023" ma:termSetId="a53a396f-088e-46cc-82dd-f28275a65df7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fffc6-a86a-4844-afad-966e4497fd3d" elementFormDefault="qualified">
    <xsd:import namespace="http://schemas.microsoft.com/office/2006/documentManagement/types"/>
    <xsd:import namespace="http://schemas.microsoft.com/office/infopath/2007/PartnerControls"/>
    <xsd:element name="e94be97ffb024deb9c3d6d978a059d35" ma:index="10" nillable="true" ma:taxonomy="true" ma:internalName="CWRMItemRecordClassificationTaxHTField0" ma:taxonomyFieldName="CWRMItemRecordClassification" ma:displayName="Record Classification" ma:fieldId="{e94be97f-fb02-4deb-9c3d-6d978a059d35}" ma:sspId="93371fdb-7bec-4d52-adeb-1166efac0023" ma:termSetId="cdfcbdf3-8cad-4f84-bedc-a05c42b6c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WRMItemRecordStatus" ma:index="14" nillable="true" ma:displayName="Record Status" ma:description="The current status of this item as it pertains to records management." ma:hidden="true" ma:internalName="CWRMItemRecordStatus" ma:readOnly="true">
      <xsd:simpleType>
        <xsd:restriction base="dms:Text"/>
      </xsd:simpleType>
    </xsd:element>
    <xsd:element name="CWRMItemRecordDeclaredDate" ma:index="15" nillable="true" ma:displayName="Record Declared Date" ma:description="The date and time that the item was declared a record." ma:hidden="true" ma:internalName="CWRMItemRecordDeclaredDate" ma:readOnly="true">
      <xsd:simpleType>
        <xsd:restriction base="dms:DateTime"/>
      </xsd:simpleType>
    </xsd:element>
    <xsd:element name="CWRMItemRecordVital" ma:index="16" nillable="true" ma:displayName="Record Vital" ma:description="Indicates if this item is considered vital to the organization." ma:hidden="true" ma:internalName="CWRMItemRecordVital" ma:readOnly="true">
      <xsd:simpleType>
        <xsd:restriction base="dms:Boolean"/>
      </xsd:simpleType>
    </xsd:element>
    <xsd:element name="CWRMItemRecordData" ma:index="17" nillable="true" ma:displayName="Record Data" ma:description="Contains system specific record data for the item." ma:hidden="true" ma:internalName="CWRMItemRecordData">
      <xsd:simpleType>
        <xsd:restriction base="dms:Note"/>
      </xsd:simpleType>
    </xsd:element>
    <xsd:element name="CWRMItemUniqueId" ma:index="27" nillable="true" ma:displayName="Content ID" ma:description="A universally unique identifier assigned to the item." ma:hidden="true" ma:internalName="CWRMItemUniqueId" ma:readOnly="true">
      <xsd:simpleType>
        <xsd:restriction base="dms:Text"/>
      </xsd:simpleType>
    </xsd:element>
    <xsd:element name="CWRMItemRecordState" ma:index="29" nillable="true" ma:displayName="Record State" ma:description="The current state of this item as it pertains to records management." ma:hidden="true" ma:internalName="CWRMItemRecordState" ma:readOnly="true">
      <xsd:simpleType>
        <xsd:restriction base="dms:Text"/>
      </xsd:simpleType>
    </xsd:element>
    <xsd:element name="CWRMItemRecordCategory" ma:index="31" nillable="true" ma:displayName="Record Category" ma:description="Identifies the current record category for the item." ma:hidden="true" ma:internalName="CWRMItemRecordCategory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23bd2-3667-4f3a-9f15-05647af9d31b" elementFormDefault="qualified">
    <xsd:import namespace="http://schemas.microsoft.com/office/2006/documentManagement/types"/>
    <xsd:import namespace="http://schemas.microsoft.com/office/infopath/2007/PartnerControls"/>
    <xsd:element name="Notes0" ma:index="36" nillable="true" ma:displayName="Notes" ma:internalName="Notes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4a12c-cb96-46c0-a01b-e4d7e8d40966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93371fdb-7bec-4d52-adeb-1166efac0023" ContentTypeId="0x010100BC84ACA119491D43B8AEA0C41A758E3B0B02" PreviousValue="false"/>
</file>

<file path=customXml/item5.xml><?xml version="1.0" encoding="utf-8"?>
<?mso-contentType ?>
<spe:Receivers xmlns:spe="http://schemas.microsoft.com/sharepoint/events">
  <Receiver>
    <Name>Collabware CLM Item Unique ID</Name>
    <Synchronization>Synchronous</Synchronization>
    <Type>1</Type>
    <SequenceNumber>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10002</Type>
    <SequenceNumber>10500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10004</Type>
    <SequenceNumber>10501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10006</Type>
    <SequenceNumber>10502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Processing</Name>
    <Synchronization>Synchronous</Synchronization>
    <Type>10001</Type>
    <SequenceNumber>12000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10002</Type>
    <SequenceNumber>12001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10004</Type>
    <SequenceNumber>12002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Synchronous</Synchronization>
    <Type>3</Type>
    <SequenceNumber>10003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Audit</Name>
    <Synchronization>Asynchronous</Synchronization>
    <Type>10001</Type>
    <SequenceNumber>11000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10002</Type>
    <SequenceNumber>11001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10005</Type>
    <SequenceNumber>11002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10006</Type>
    <SequenceNumber>11003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10004</Type>
    <SequenceNumber>11004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Synchronous</Synchronization>
    <Type>3</Type>
    <SequenceNumber>11005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Security</Name>
    <Synchronization>Asynchronous</Synchronization>
    <Type>10002</Type>
    <SequenceNumber>13000</SequenceNumber>
    <Url/>
    <Assembly>Collabware.SharePoint.RecordsManagement, Version=1.0.0.0, Culture=neutral, PublicKeyToken=801662d3f2b71412</Assembly>
    <Class>Collabware.SharePoint.RecordsManagement.ItemSecurityContentTypeReceiver</Class>
    <Data/>
    <Filter/>
  </Receiver>
  <Receiver>
    <Name/>
    <Synchronization>Synchronous</Synchronization>
    <Type>10001</Type>
    <SequenceNumber>1</SequenceNumber>
    <Url/>
    <Assembly>Collabware.SharePoint.RecordsManagement, Version=1.0.0.0, Culture=neutral, PublicKeyToken=801662d3f2b71412</Assembly>
    <Class>Collabware.SharePoint.RecordsManagement.BeforeVerifyItemAddedReceiver</Class>
    <Data/>
    <Filter/>
  </Receiver>
  <Receiver>
    <Name/>
    <Synchronization>Synchronous</Synchronization>
    <Type>10001</Type>
    <SequenceNumber>9000</SequenceNumber>
    <Url/>
    <Assembly>Collabware.SharePoint.RecordsManagement, Version=1.0.0.0, Culture=neutral, PublicKeyToken=801662d3f2b71412</Assembly>
    <Class>Collabware.SharePoint.RecordsManagement.VerifyItemAddedReceiver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4f22e6f29fb4eb6af23a655472aab9f xmlns="bfc2574c-8110-4e43-9784-1ee86de75c6c">
      <Terms xmlns="http://schemas.microsoft.com/office/infopath/2007/PartnerControls"/>
    </e4f22e6f29fb4eb6af23a655472aab9f>
    <o74c417c636446b2936ee46a3b1dd71d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Engagement</TermName>
          <TermId xmlns="http://schemas.microsoft.com/office/infopath/2007/PartnerControls">6220e8f1-840d-40ad-b65f-2194c8e12464</TermId>
        </TermInfo>
      </Terms>
    </o74c417c636446b2936ee46a3b1dd71d>
    <TaxCatchAll xmlns="bfc2574c-8110-4e43-9784-1ee86de75c6c">
      <Value>1322</Value>
      <Value>1271</Value>
      <Value>1348</Value>
    </TaxCatchAll>
    <nc9abd60d2924b6a80e31aa92886dd82 xmlns="bfc2574c-8110-4e43-9784-1ee86de75c6c">
      <Terms xmlns="http://schemas.microsoft.com/office/infopath/2007/PartnerControls"/>
    </nc9abd60d2924b6a80e31aa92886dd82>
    <k64467115e4948f8a6ae90544ba894f6 xmlns="bfc2574c-8110-4e43-9784-1ee86de75c6c">
      <Terms xmlns="http://schemas.microsoft.com/office/infopath/2007/PartnerControls"/>
    </k64467115e4948f8a6ae90544ba894f6>
    <Notes0 xmlns="28a23bd2-3667-4f3a-9f15-05647af9d31b" xsi:nil="true"/>
    <Activity_x0020_Complete_x0020_Date xmlns="bfc2574c-8110-4e43-9784-1ee86de75c6c" xsi:nil="true"/>
    <n920abf613194d45b14af8191f159b16 xmlns="bfc2574c-8110-4e43-9784-1ee86de75c6c">
      <Terms xmlns="http://schemas.microsoft.com/office/infopath/2007/PartnerControls"/>
    </n920abf613194d45b14af8191f159b16>
    <LARA_x0020_Status xmlns="bfc2574c-8110-4e43-9784-1ee86de75c6c">Active</LARA_x0020_Status>
    <fdc7710463144dc19a8992998d0907da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AESO Internal</TermName>
          <TermId xmlns="http://schemas.microsoft.com/office/infopath/2007/PartnerControls">fe2129cc-e616-4c1e-9a39-b6921e014562</TermId>
        </TermInfo>
      </Terms>
    </fdc7710463144dc19a8992998d0907da>
    <e94be97ffb024deb9c3d6d978a059d35 xmlns="650fffc6-a86a-4844-afad-966e4497fd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REG-01 - Rules Development</TermName>
          <TermId xmlns="http://schemas.microsoft.com/office/infopath/2007/PartnerControls">d8c07a69-2ac5-4b34-96d7-e1add9f5d27b</TermId>
        </TermInfo>
      </Terms>
    </e94be97ffb024deb9c3d6d978a059d35>
    <CWRMItemRecordData xmlns="650fffc6-a86a-4844-afad-966e4497fd3d">&lt;?xml version="1.0" encoding="utf-16"?&gt;&lt;RecordData xmlns:xsd="http://www.w3.org/2001/XMLSchema" xmlns:xsi="http://www.w3.org/2001/XMLSchema-instance" CurrentCategoryId="00000000-0000-0000-0000-000000000000" CurrentPolicyId="00000000-0000-0000-0000-000000000000" CurrentStageId="00000000-0000-0000-0000-000000000000" ExecuteStageImmediately="false" IsMovingPhysical="false" IsProcessing="false" OriginalCreatedDate="0001-01-01T00:00:00" OriginalModifiedDate="0001-01-01T00:00:00" ObsoleteDate="0001-01-01T00:00:00" ForceCrawl="false" DocumentSetSyncCount="0" IsPoliciesProcessed="true"&gt;&lt;LastProcessedStageId&gt;00000000-0000-0000-0000-000000000000&lt;/LastProcessedStageId&gt;&lt;LastProcessedDateValue xsi:type="xsd:dateTime"&gt;0001-01-01T00:00:00&lt;/LastProcessedDateValue&gt;&lt;/RecordData&gt;</CWRMItemRecordData>
    <CWRMItemRecordCategory xmlns="650fffc6-a86a-4844-afad-966e4497fd3d" xsi:nil="true"/>
    <CWRMItemRecordState xmlns="650fffc6-a86a-4844-afad-966e4497fd3d" xsi:nil="true"/>
    <CWRMItemRecordDeclaredDate xmlns="650fffc6-a86a-4844-afad-966e4497fd3d" xsi:nil="true"/>
    <_dlc_DocId xmlns="bfc2574c-8110-4e43-9784-1ee86de75c6c">000001BM8T</_dlc_DocId>
    <CWRMItemRecordVital xmlns="650fffc6-a86a-4844-afad-966e4497fd3d">false</CWRMItemRecordVital>
    <CWRMItemRecordStatus xmlns="650fffc6-a86a-4844-afad-966e4497fd3d" xsi:nil="true"/>
    <_dlc_DocIdUrl xmlns="bfc2574c-8110-4e43-9784-1ee86de75c6c">
      <Url>https://share.aeso.ca/sites/records-law/LARA/_layouts/15/DocIdRedir.aspx?ID=000001BM8T</Url>
      <Description>000001BM8T</Description>
    </_dlc_DocIdUrl>
    <CWRMItemUniqueId xmlns="650fffc6-a86a-4844-afad-966e4497fd3d">000001BM8T</CWRMItemUniqueId>
  </documentManagement>
</p:properties>
</file>

<file path=customXml/itemProps1.xml><?xml version="1.0" encoding="utf-8"?>
<ds:datastoreItem xmlns:ds="http://schemas.openxmlformats.org/officeDocument/2006/customXml" ds:itemID="{3607F76C-87EC-474E-823E-4D8DD380241B}"/>
</file>

<file path=customXml/itemProps2.xml><?xml version="1.0" encoding="utf-8"?>
<ds:datastoreItem xmlns:ds="http://schemas.openxmlformats.org/officeDocument/2006/customXml" ds:itemID="{4E97479A-505D-4A75-97D0-79CA67D70F19}"/>
</file>

<file path=customXml/itemProps3.xml><?xml version="1.0" encoding="utf-8"?>
<ds:datastoreItem xmlns:ds="http://schemas.openxmlformats.org/officeDocument/2006/customXml" ds:itemID="{EE05E526-F7B2-454F-B487-98965FFB1A8F}"/>
</file>

<file path=customXml/itemProps4.xml><?xml version="1.0" encoding="utf-8"?>
<ds:datastoreItem xmlns:ds="http://schemas.openxmlformats.org/officeDocument/2006/customXml" ds:itemID="{59A0A4DC-C39A-4008-9352-856518FC0951}"/>
</file>

<file path=customXml/itemProps5.xml><?xml version="1.0" encoding="utf-8"?>
<ds:datastoreItem xmlns:ds="http://schemas.openxmlformats.org/officeDocument/2006/customXml" ds:itemID="{CC334E53-2263-4793-BE6A-B4ECAD448AB2}"/>
</file>

<file path=customXml/itemProps6.xml><?xml version="1.0" encoding="utf-8"?>
<ds:datastoreItem xmlns:ds="http://schemas.openxmlformats.org/officeDocument/2006/customXml" ds:itemID="{ED33008D-FB42-49BB-B073-CAFB5A3D156A}"/>
</file>

<file path=customXml/itemProps7.xml><?xml version="1.0" encoding="utf-8"?>
<ds:datastoreItem xmlns:ds="http://schemas.openxmlformats.org/officeDocument/2006/customXml" ds:itemID="{23BC9C0D-8E9D-4F3C-8CFD-A50A24E8058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2022-05-09T20:38:00Z</dcterms:created>
  <dcterms:modified xsi:type="dcterms:W3CDTF">2022-05-09T20:38:00Z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0x010100BC84ACA119491D43B8AEA0C41A758E3B0B0200397878E89679484694B50D60D7FD0D94</vt:lpwstr>
  </property>
  <property fmtid="{D5CDD505-2E9C-101B-9397-08002B2CF9AE}" pid="5" name="Related ADs">
    <vt:lpwstr/>
  </property>
  <property fmtid="{D5CDD505-2E9C-101B-9397-08002B2CF9AE}" pid="9" name="Confidentiality Classification">
    <vt:lpwstr>1271;#AESO Internal|fe2129cc-e616-4c1e-9a39-b6921e014562</vt:lpwstr>
  </property>
  <property fmtid="{D5CDD505-2E9C-101B-9397-08002B2CF9AE}" pid="12" name="Related IDs">
    <vt:lpwstr/>
  </property>
  <property fmtid="{D5CDD505-2E9C-101B-9397-08002B2CF9AE}" pid="14" name="Division">
    <vt:lpwstr/>
  </property>
  <property fmtid="{D5CDD505-2E9C-101B-9397-08002B2CF9AE}" pid="16" name="Business Unit(s)">
    <vt:lpwstr/>
  </property>
  <property fmtid="{D5CDD505-2E9C-101B-9397-08002B2CF9AE}" pid="18" name="LARA Category0">
    <vt:lpwstr>1348;#Stakeholder Engagement|6220e8f1-840d-40ad-b65f-2194c8e12464</vt:lpwstr>
  </property>
  <property fmtid="{D5CDD505-2E9C-101B-9397-08002B2CF9AE}" pid="19" name="_dlc_DocIdItemGuid">
    <vt:lpwstr>0104aaca-ae01-42a3-8dcf-40b1d71837dd</vt:lpwstr>
  </property>
  <property fmtid="{D5CDD505-2E9C-101B-9397-08002B2CF9AE}" pid="20" name="CWRMItemRecordClassification">
    <vt:lpwstr>1322;#REG-01 - Rules Development|d8c07a69-2ac5-4b34-96d7-e1add9f5d27b</vt:lpwstr>
  </property>
</Properties>
</file>