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1724F8" w:rsidRPr="00BC502D" w:rsidTr="002659AF">
        <w:trPr>
          <w:trHeight w:val="1691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0"/>
              <w:gridCol w:w="1980"/>
              <w:gridCol w:w="990"/>
              <w:gridCol w:w="3636"/>
            </w:tblGrid>
            <w:tr w:rsidR="00550B13" w:rsidRPr="0061591A" w:rsidTr="00331F07"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B13" w:rsidRPr="0038111B" w:rsidRDefault="00550B13" w:rsidP="00D0502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Period of </w:t>
                  </w:r>
                  <w:r w:rsidR="003528B4"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</w:t>
                  </w: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B13" w:rsidRPr="0061591A" w:rsidRDefault="008009A3" w:rsidP="008009A3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September 7,</w:t>
                  </w:r>
                  <w:r w:rsidR="00CF4D9F">
                    <w:rPr>
                      <w:rFonts w:ascii="Arial" w:hAnsi="Arial" w:cs="Arial"/>
                      <w:sz w:val="20"/>
                      <w:szCs w:val="20"/>
                    </w:rPr>
                    <w:t xml:space="preserve"> 2018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B13" w:rsidRPr="0061591A" w:rsidRDefault="00550B13" w:rsidP="00D0502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B13" w:rsidRPr="0061591A" w:rsidRDefault="008009A3" w:rsidP="008009A3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September </w:t>
                  </w:r>
                  <w:r w:rsidR="0092572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="00925722">
                    <w:rPr>
                      <w:rFonts w:ascii="Arial" w:hAnsi="Arial" w:cs="Arial"/>
                      <w:sz w:val="20"/>
                      <w:szCs w:val="20"/>
                    </w:rPr>
                    <w:t>, 2018</w:t>
                  </w:r>
                </w:p>
              </w:tc>
            </w:tr>
            <w:tr w:rsidR="00550B13" w:rsidRPr="0061591A" w:rsidTr="00331F07"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B13" w:rsidRPr="0038111B" w:rsidRDefault="00550B13" w:rsidP="00D0502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6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B13" w:rsidRPr="0061591A" w:rsidRDefault="00487638" w:rsidP="00D0502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:rsidR="00F60CC1" w:rsidRPr="0061591A" w:rsidRDefault="00F60CC1" w:rsidP="00D0502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0"/>
              <w:gridCol w:w="6597"/>
            </w:tblGrid>
            <w:tr w:rsidR="00F60CC1" w:rsidRPr="0061591A" w:rsidTr="00A80075"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0CC1" w:rsidRPr="0038111B" w:rsidRDefault="00F60CC1" w:rsidP="00D0502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5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60CC1" w:rsidRPr="0061591A" w:rsidRDefault="00F60CC1" w:rsidP="00D0502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724F8" w:rsidRPr="0061591A" w:rsidRDefault="001724F8" w:rsidP="00D0502C">
            <w:pPr>
              <w:keepNext/>
              <w:spacing w:before="120" w:after="120"/>
              <w:ind w:left="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80"/>
              <w:gridCol w:w="8163"/>
            </w:tblGrid>
            <w:tr w:rsidR="001724F8" w:rsidRPr="0061591A" w:rsidTr="002659AF">
              <w:tc>
                <w:tcPr>
                  <w:tcW w:w="1080" w:type="dxa"/>
                </w:tcPr>
                <w:p w:rsidR="001724F8" w:rsidRPr="0038111B" w:rsidRDefault="001724F8" w:rsidP="00D0502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8163" w:type="dxa"/>
                </w:tcPr>
                <w:p w:rsidR="001724F8" w:rsidRPr="0061591A" w:rsidRDefault="009C3252" w:rsidP="00D0502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1724F8" w:rsidRPr="0061591A" w:rsidTr="002659AF">
              <w:tc>
                <w:tcPr>
                  <w:tcW w:w="1080" w:type="dxa"/>
                </w:tcPr>
                <w:p w:rsidR="001724F8" w:rsidRPr="0038111B" w:rsidRDefault="001724F8" w:rsidP="00D0502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8163" w:type="dxa"/>
                </w:tcPr>
                <w:p w:rsidR="001724F8" w:rsidRPr="0061591A" w:rsidRDefault="009C3252" w:rsidP="00D0502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1724F8" w:rsidRPr="0061591A" w:rsidTr="002659AF">
              <w:tc>
                <w:tcPr>
                  <w:tcW w:w="1080" w:type="dxa"/>
                </w:tcPr>
                <w:p w:rsidR="001724F8" w:rsidRPr="0038111B" w:rsidRDefault="001724F8" w:rsidP="00D0502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63" w:type="dxa"/>
                </w:tcPr>
                <w:p w:rsidR="001724F8" w:rsidRPr="0061591A" w:rsidRDefault="001724F8" w:rsidP="00D0502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724F8" w:rsidRPr="0061591A" w:rsidRDefault="001724F8" w:rsidP="00D0502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1B78E4" w:rsidRPr="001B78E4" w:rsidRDefault="001B78E4" w:rsidP="00C705EE">
      <w:pPr>
        <w:keepNext/>
        <w:ind w:left="-720"/>
        <w:rPr>
          <w:rFonts w:ascii="Arial" w:hAnsi="Arial" w:cs="Arial"/>
          <w:b/>
          <w:i/>
          <w:szCs w:val="20"/>
        </w:rPr>
      </w:pPr>
      <w:r w:rsidRPr="001B78E4">
        <w:rPr>
          <w:rFonts w:ascii="Arial" w:hAnsi="Arial" w:cs="Arial"/>
          <w:b/>
          <w:i/>
          <w:szCs w:val="20"/>
        </w:rPr>
        <w:t>Please provide comments relating to the subsection of the</w:t>
      </w:r>
      <w:r w:rsidR="00F447EC">
        <w:rPr>
          <w:rFonts w:ascii="Arial" w:hAnsi="Arial" w:cs="Arial"/>
          <w:b/>
          <w:i/>
          <w:szCs w:val="20"/>
        </w:rPr>
        <w:t xml:space="preserve"> proposed</w:t>
      </w:r>
      <w:r w:rsidRPr="001B78E4">
        <w:rPr>
          <w:rFonts w:ascii="Arial" w:hAnsi="Arial" w:cs="Arial"/>
          <w:b/>
          <w:i/>
          <w:szCs w:val="20"/>
        </w:rPr>
        <w:t xml:space="preserve"> rule in the corresponding box.</w:t>
      </w:r>
      <w:r w:rsidR="00364862">
        <w:rPr>
          <w:rFonts w:ascii="Arial" w:hAnsi="Arial" w:cs="Arial"/>
          <w:b/>
          <w:i/>
          <w:szCs w:val="20"/>
        </w:rPr>
        <w:t xml:space="preserve"> Please include any views on</w:t>
      </w:r>
      <w:r w:rsidR="00364862" w:rsidRPr="00364862">
        <w:t xml:space="preserve"> </w:t>
      </w:r>
      <w:r w:rsidR="00364862">
        <w:rPr>
          <w:rFonts w:ascii="Arial" w:hAnsi="Arial" w:cs="Arial"/>
          <w:b/>
          <w:i/>
          <w:szCs w:val="20"/>
        </w:rPr>
        <w:t>whether</w:t>
      </w:r>
      <w:r w:rsidR="00364862" w:rsidRPr="00364862">
        <w:rPr>
          <w:rFonts w:ascii="Arial" w:hAnsi="Arial" w:cs="Arial"/>
          <w:b/>
          <w:i/>
          <w:szCs w:val="20"/>
        </w:rPr>
        <w:t xml:space="preserve"> the language clearly articulate</w:t>
      </w:r>
      <w:r w:rsidR="00364862">
        <w:rPr>
          <w:rFonts w:ascii="Arial" w:hAnsi="Arial" w:cs="Arial"/>
          <w:b/>
          <w:i/>
          <w:szCs w:val="20"/>
        </w:rPr>
        <w:t>s</w:t>
      </w:r>
      <w:r w:rsidR="00364862" w:rsidRPr="00364862">
        <w:rPr>
          <w:rFonts w:ascii="Arial" w:hAnsi="Arial" w:cs="Arial"/>
          <w:b/>
          <w:i/>
          <w:szCs w:val="20"/>
        </w:rPr>
        <w:t xml:space="preserve"> the requirement for either the AESO or a market participant</w:t>
      </w:r>
      <w:r w:rsidR="000B547A">
        <w:rPr>
          <w:rFonts w:ascii="Arial" w:hAnsi="Arial" w:cs="Arial"/>
          <w:b/>
          <w:i/>
          <w:szCs w:val="20"/>
        </w:rPr>
        <w:t>,</w:t>
      </w:r>
      <w:r w:rsidR="00364862">
        <w:rPr>
          <w:rFonts w:ascii="Arial" w:hAnsi="Arial" w:cs="Arial"/>
          <w:b/>
          <w:i/>
          <w:szCs w:val="20"/>
        </w:rPr>
        <w:t xml:space="preserve"> and provide a</w:t>
      </w:r>
      <w:r w:rsidR="00364862" w:rsidRPr="00F42259">
        <w:rPr>
          <w:rFonts w:ascii="Arial" w:hAnsi="Arial" w:cs="Arial"/>
          <w:b/>
          <w:i/>
          <w:szCs w:val="20"/>
        </w:rPr>
        <w:t xml:space="preserve">ny </w:t>
      </w:r>
      <w:r w:rsidR="00364862" w:rsidRPr="00F42259">
        <w:rPr>
          <w:rFonts w:ascii="Arial" w:hAnsi="Arial" w:cs="Arial"/>
          <w:b/>
          <w:i/>
          <w:szCs w:val="20"/>
          <w:u w:val="single"/>
        </w:rPr>
        <w:t>proposed alternative wording</w:t>
      </w:r>
      <w:r w:rsidR="00F42259" w:rsidRPr="00F42259">
        <w:rPr>
          <w:rFonts w:ascii="Arial" w:hAnsi="Arial" w:cs="Arial"/>
          <w:b/>
          <w:i/>
          <w:szCs w:val="20"/>
          <w:u w:val="single"/>
        </w:rPr>
        <w:t xml:space="preserve"> by blacklining the proposed language below.</w:t>
      </w:r>
    </w:p>
    <w:p w:rsidR="00110799" w:rsidRPr="00BC502D" w:rsidRDefault="00110799" w:rsidP="00C705EE">
      <w:pPr>
        <w:keepNext/>
        <w:rPr>
          <w:rFonts w:ascii="Arial" w:hAnsi="Arial" w:cs="Arial"/>
          <w:sz w:val="20"/>
          <w:szCs w:val="20"/>
        </w:rPr>
      </w:pPr>
    </w:p>
    <w:tbl>
      <w:tblPr>
        <w:tblW w:w="19098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20"/>
        <w:gridCol w:w="1420"/>
        <w:gridCol w:w="8279"/>
        <w:gridCol w:w="8279"/>
      </w:tblGrid>
      <w:tr w:rsidR="00623CFF" w:rsidRPr="00F447EC" w:rsidTr="00E650D0">
        <w:trPr>
          <w:tblHeader/>
        </w:trPr>
        <w:tc>
          <w:tcPr>
            <w:tcW w:w="1120" w:type="dxa"/>
            <w:shd w:val="clear" w:color="auto" w:fill="365F91" w:themeFill="accent1" w:themeFillShade="BF"/>
          </w:tcPr>
          <w:p w:rsidR="00752820" w:rsidRPr="00846017" w:rsidRDefault="00752820" w:rsidP="0077342C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752820" w:rsidRPr="00846017" w:rsidRDefault="00752820" w:rsidP="0077342C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Subsection</w:t>
            </w:r>
          </w:p>
        </w:tc>
        <w:tc>
          <w:tcPr>
            <w:tcW w:w="8279" w:type="dxa"/>
            <w:shd w:val="clear" w:color="auto" w:fill="365F91" w:themeFill="accent1" w:themeFillShade="BF"/>
          </w:tcPr>
          <w:p w:rsidR="00752820" w:rsidRPr="00846017" w:rsidRDefault="00752820" w:rsidP="0077342C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Proposed language</w:t>
            </w:r>
          </w:p>
        </w:tc>
        <w:tc>
          <w:tcPr>
            <w:tcW w:w="8279" w:type="dxa"/>
            <w:shd w:val="clear" w:color="auto" w:fill="365F91" w:themeFill="accent1" w:themeFillShade="BF"/>
          </w:tcPr>
          <w:p w:rsidR="00752820" w:rsidRPr="00846017" w:rsidRDefault="00752820" w:rsidP="0077342C">
            <w:pPr>
              <w:spacing w:before="120" w:after="120"/>
              <w:ind w:left="9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A71AB2" w:rsidRPr="00752820" w:rsidTr="00A77CFA">
        <w:tc>
          <w:tcPr>
            <w:tcW w:w="1120" w:type="dxa"/>
            <w:shd w:val="clear" w:color="auto" w:fill="auto"/>
          </w:tcPr>
          <w:p w:rsidR="00A71AB2" w:rsidRDefault="00A71AB2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A71AB2" w:rsidRPr="00752820" w:rsidRDefault="00A71AB2" w:rsidP="0077342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79" w:type="dxa"/>
          </w:tcPr>
          <w:p w:rsidR="00A71AB2" w:rsidRPr="008009A3" w:rsidRDefault="00A71AB2" w:rsidP="0077342C">
            <w:pPr>
              <w:pStyle w:val="FactSheetHeading2"/>
              <w:suppressAutoHyphens w:val="0"/>
              <w:rPr>
                <w:color w:val="auto"/>
                <w:sz w:val="20"/>
                <w:szCs w:val="20"/>
                <w:lang w:val="en-CA"/>
              </w:rPr>
            </w:pPr>
            <w:r w:rsidRPr="008009A3">
              <w:rPr>
                <w:color w:val="auto"/>
                <w:sz w:val="20"/>
                <w:szCs w:val="20"/>
                <w:lang w:val="en-CA"/>
              </w:rPr>
              <w:t xml:space="preserve">Applicability </w:t>
            </w:r>
          </w:p>
        </w:tc>
        <w:tc>
          <w:tcPr>
            <w:tcW w:w="8279" w:type="dxa"/>
            <w:shd w:val="clear" w:color="auto" w:fill="auto"/>
          </w:tcPr>
          <w:p w:rsidR="00A71AB2" w:rsidRPr="00752820" w:rsidRDefault="00A71AB2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055" w:rsidRPr="00752820" w:rsidTr="00A77CFA">
        <w:tc>
          <w:tcPr>
            <w:tcW w:w="1120" w:type="dxa"/>
            <w:shd w:val="clear" w:color="auto" w:fill="auto"/>
          </w:tcPr>
          <w:p w:rsidR="00E44055" w:rsidRPr="00333C05" w:rsidRDefault="00E44055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E44055" w:rsidRPr="00752820" w:rsidRDefault="00E44055" w:rsidP="0077342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79" w:type="dxa"/>
          </w:tcPr>
          <w:p w:rsidR="008009A3" w:rsidRPr="008009A3" w:rsidRDefault="008009A3" w:rsidP="0077342C">
            <w:pPr>
              <w:pStyle w:val="FactSheetBody"/>
              <w:spacing w:before="120" w:after="120" w:line="240" w:lineRule="auto"/>
              <w:rPr>
                <w:szCs w:val="20"/>
              </w:rPr>
            </w:pPr>
            <w:r w:rsidRPr="008009A3">
              <w:rPr>
                <w:szCs w:val="20"/>
              </w:rPr>
              <w:t xml:space="preserve">Section 103.9 applies to: </w:t>
            </w:r>
          </w:p>
          <w:p w:rsidR="008009A3" w:rsidRPr="008009A3" w:rsidRDefault="008009A3" w:rsidP="0077342C">
            <w:pPr>
              <w:pStyle w:val="FactSheetBody"/>
              <w:tabs>
                <w:tab w:val="left" w:pos="540"/>
              </w:tabs>
              <w:spacing w:before="120" w:after="120" w:line="240" w:lineRule="auto"/>
              <w:rPr>
                <w:szCs w:val="20"/>
                <w:lang w:val="en-CA"/>
              </w:rPr>
            </w:pPr>
            <w:r w:rsidRPr="008009A3">
              <w:rPr>
                <w:szCs w:val="20"/>
                <w:lang w:val="en-CA"/>
              </w:rPr>
              <w:t>(a)</w:t>
            </w:r>
            <w:r w:rsidRPr="008009A3">
              <w:rPr>
                <w:szCs w:val="20"/>
                <w:lang w:val="en-CA"/>
              </w:rPr>
              <w:tab/>
              <w:t xml:space="preserve">a </w:t>
            </w:r>
            <w:r w:rsidRPr="008009A3">
              <w:rPr>
                <w:b/>
                <w:szCs w:val="20"/>
                <w:lang w:val="en-CA"/>
              </w:rPr>
              <w:t>capacity market participant</w:t>
            </w:r>
            <w:r w:rsidRPr="008009A3">
              <w:rPr>
                <w:szCs w:val="20"/>
                <w:lang w:val="en-CA"/>
              </w:rPr>
              <w:t xml:space="preserve">; and </w:t>
            </w:r>
          </w:p>
          <w:p w:rsidR="00E44055" w:rsidRPr="008009A3" w:rsidRDefault="008009A3" w:rsidP="0077342C">
            <w:pPr>
              <w:pStyle w:val="FactSheetBody"/>
              <w:tabs>
                <w:tab w:val="left" w:pos="540"/>
              </w:tabs>
              <w:spacing w:before="120" w:after="120" w:line="240" w:lineRule="auto"/>
              <w:rPr>
                <w:szCs w:val="20"/>
                <w:lang w:val="en-CA"/>
              </w:rPr>
            </w:pPr>
            <w:r w:rsidRPr="008009A3">
              <w:rPr>
                <w:szCs w:val="20"/>
                <w:lang w:val="en-CA"/>
              </w:rPr>
              <w:t>(b)</w:t>
            </w:r>
            <w:r w:rsidRPr="008009A3">
              <w:rPr>
                <w:szCs w:val="20"/>
                <w:lang w:val="en-CA"/>
              </w:rPr>
              <w:tab/>
            </w:r>
            <w:proofErr w:type="gramStart"/>
            <w:r w:rsidRPr="008009A3">
              <w:rPr>
                <w:szCs w:val="20"/>
                <w:lang w:val="en-CA"/>
              </w:rPr>
              <w:t>the</w:t>
            </w:r>
            <w:proofErr w:type="gramEnd"/>
            <w:r w:rsidRPr="008009A3">
              <w:rPr>
                <w:szCs w:val="20"/>
                <w:lang w:val="en-CA"/>
              </w:rPr>
              <w:t xml:space="preserve"> </w:t>
            </w:r>
            <w:r w:rsidRPr="008009A3">
              <w:rPr>
                <w:b/>
                <w:bCs/>
                <w:szCs w:val="20"/>
                <w:lang w:val="en-CA"/>
              </w:rPr>
              <w:t>ISO</w:t>
            </w:r>
            <w:r w:rsidRPr="008009A3">
              <w:rPr>
                <w:bCs/>
                <w:szCs w:val="20"/>
                <w:lang w:val="en-CA"/>
              </w:rPr>
              <w:t xml:space="preserve">. </w:t>
            </w:r>
          </w:p>
        </w:tc>
        <w:tc>
          <w:tcPr>
            <w:tcW w:w="8279" w:type="dxa"/>
            <w:shd w:val="clear" w:color="auto" w:fill="auto"/>
          </w:tcPr>
          <w:p w:rsidR="00E44055" w:rsidRPr="00752820" w:rsidRDefault="00E44055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AB2" w:rsidRPr="00752820" w:rsidTr="00A77CFA">
        <w:tc>
          <w:tcPr>
            <w:tcW w:w="1120" w:type="dxa"/>
            <w:shd w:val="clear" w:color="auto" w:fill="auto"/>
          </w:tcPr>
          <w:p w:rsidR="00A71AB2" w:rsidRPr="00333C05" w:rsidRDefault="00A71AB2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A71AB2" w:rsidRPr="00752820" w:rsidRDefault="00A71AB2" w:rsidP="0077342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79" w:type="dxa"/>
          </w:tcPr>
          <w:p w:rsidR="00A71AB2" w:rsidRPr="008009A3" w:rsidRDefault="00A71AB2" w:rsidP="0077342C">
            <w:pPr>
              <w:pStyle w:val="FactSheetHeading2"/>
              <w:suppressAutoHyphens w:val="0"/>
              <w:rPr>
                <w:color w:val="auto"/>
                <w:sz w:val="20"/>
                <w:szCs w:val="20"/>
                <w:lang w:val="en-CA"/>
              </w:rPr>
            </w:pPr>
            <w:r w:rsidRPr="008009A3">
              <w:rPr>
                <w:color w:val="auto"/>
                <w:sz w:val="20"/>
                <w:szCs w:val="20"/>
                <w:lang w:val="en-CA"/>
              </w:rPr>
              <w:t>Requirements</w:t>
            </w:r>
          </w:p>
          <w:p w:rsidR="00A71AB2" w:rsidRPr="008009A3" w:rsidRDefault="008009A3" w:rsidP="0077342C">
            <w:pPr>
              <w:pStyle w:val="FactSheetHeading2"/>
              <w:suppressAutoHyphens w:val="0"/>
              <w:rPr>
                <w:color w:val="auto"/>
                <w:sz w:val="20"/>
                <w:szCs w:val="20"/>
                <w:lang w:val="en-CA"/>
              </w:rPr>
            </w:pPr>
            <w:r w:rsidRPr="008009A3">
              <w:rPr>
                <w:color w:val="auto"/>
                <w:sz w:val="20"/>
                <w:szCs w:val="20"/>
                <w:lang w:val="en-CA"/>
              </w:rPr>
              <w:t>Currency</w:t>
            </w:r>
          </w:p>
        </w:tc>
        <w:tc>
          <w:tcPr>
            <w:tcW w:w="8279" w:type="dxa"/>
            <w:shd w:val="clear" w:color="auto" w:fill="auto"/>
          </w:tcPr>
          <w:p w:rsidR="00A71AB2" w:rsidRPr="00752820" w:rsidRDefault="00A71AB2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CFF" w:rsidRPr="00752820" w:rsidTr="00A77CFA">
        <w:tc>
          <w:tcPr>
            <w:tcW w:w="1120" w:type="dxa"/>
            <w:shd w:val="clear" w:color="auto" w:fill="auto"/>
          </w:tcPr>
          <w:p w:rsidR="00752820" w:rsidRPr="00333C05" w:rsidRDefault="0075282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C0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752820" w:rsidRPr="00752820" w:rsidRDefault="00752820" w:rsidP="0077342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79" w:type="dxa"/>
          </w:tcPr>
          <w:p w:rsidR="00752820" w:rsidRPr="008009A3" w:rsidRDefault="008009A3" w:rsidP="0077342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must determine all payments, charges, amounts and calculations under this section 103.9 in Canadian dollars.</w:t>
            </w:r>
          </w:p>
        </w:tc>
        <w:tc>
          <w:tcPr>
            <w:tcW w:w="8279" w:type="dxa"/>
            <w:shd w:val="clear" w:color="auto" w:fill="auto"/>
          </w:tcPr>
          <w:p w:rsidR="00752820" w:rsidRPr="00752820" w:rsidRDefault="0075282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A3" w:rsidRPr="00752820" w:rsidTr="00A77CFA">
        <w:tc>
          <w:tcPr>
            <w:tcW w:w="1120" w:type="dxa"/>
            <w:shd w:val="clear" w:color="auto" w:fill="auto"/>
          </w:tcPr>
          <w:p w:rsidR="008009A3" w:rsidRPr="00333C05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8009A3" w:rsidRPr="00752820" w:rsidRDefault="008009A3" w:rsidP="0077342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79" w:type="dxa"/>
          </w:tcPr>
          <w:p w:rsidR="008009A3" w:rsidRPr="008009A3" w:rsidRDefault="008009A3" w:rsidP="0077342C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Adjusted Capacity Payment Amount</w:t>
            </w:r>
          </w:p>
        </w:tc>
        <w:tc>
          <w:tcPr>
            <w:tcW w:w="8279" w:type="dxa"/>
            <w:shd w:val="clear" w:color="auto" w:fill="auto"/>
          </w:tcPr>
          <w:p w:rsidR="008009A3" w:rsidRPr="00752820" w:rsidRDefault="008009A3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A3" w:rsidRPr="00752820" w:rsidTr="00A77CFA">
        <w:tc>
          <w:tcPr>
            <w:tcW w:w="1120" w:type="dxa"/>
            <w:shd w:val="clear" w:color="auto" w:fill="auto"/>
          </w:tcPr>
          <w:p w:rsidR="008009A3" w:rsidRPr="00333C05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8009A3" w:rsidRPr="00752820" w:rsidRDefault="008009A3" w:rsidP="0077342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79" w:type="dxa"/>
          </w:tcPr>
          <w:p w:rsidR="008009A3" w:rsidRPr="008009A3" w:rsidRDefault="008009A3" w:rsidP="0077342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must, for each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in an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obligation period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for each asset for which the ISO has determined that payments, charges, amounts or calculations pursuant to subsection 2 apply, calculate an adjusted capacity payment amount equal to the sum of the following:</w:t>
            </w:r>
          </w:p>
          <w:p w:rsidR="008009A3" w:rsidRPr="008009A3" w:rsidRDefault="008009A3" w:rsidP="0077342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(a)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the capacity payment, calculated in accordance with Section 103.10 of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 rules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8009A3">
              <w:rPr>
                <w:rFonts w:ascii="Arial" w:hAnsi="Arial" w:cs="Arial"/>
                <w:i/>
                <w:sz w:val="20"/>
                <w:szCs w:val="20"/>
                <w:lang w:val="en-CA"/>
              </w:rPr>
              <w:t>Capacity Payment Calculation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, subject to subsection 6;</w:t>
            </w:r>
          </w:p>
          <w:p w:rsidR="008009A3" w:rsidRPr="008009A3" w:rsidRDefault="008009A3" w:rsidP="0077342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>(b)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ab/>
              <w:t>any uplift payment;</w:t>
            </w:r>
          </w:p>
          <w:p w:rsidR="008009A3" w:rsidRPr="008009A3" w:rsidRDefault="008009A3" w:rsidP="0077342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(c)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for each delivery assessment hour in such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, any under-delivery adjustment or over-delivery adjustment, as applicable;</w:t>
            </w:r>
          </w:p>
          <w:p w:rsidR="008009A3" w:rsidRPr="008009A3" w:rsidRDefault="008009A3" w:rsidP="0077342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(d)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where that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is the last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in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obligation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, any under-availability adjustment or over-availability adjustment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for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obligation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, as applicable, subject to subsection 7;</w:t>
            </w:r>
          </w:p>
          <w:p w:rsidR="008009A3" w:rsidRPr="008009A3" w:rsidRDefault="008009A3" w:rsidP="0077342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(e)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any adjustments to the items in subsection 3(1)(c) or subsection 3(1)(d) relating to any of the prior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periods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referenced in subsection 7; </w:t>
            </w:r>
          </w:p>
          <w:p w:rsidR="008009A3" w:rsidRPr="008009A3" w:rsidRDefault="008009A3" w:rsidP="0077342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(f)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any adjustments relating to the resolution of any disputes referenced in subsections 15 or 17; and </w:t>
            </w:r>
          </w:p>
          <w:p w:rsidR="008009A3" w:rsidRPr="008009A3" w:rsidRDefault="008009A3" w:rsidP="0077342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(g)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ab/>
              <w:t>the payment adjustment balance</w:t>
            </w:r>
            <w:r w:rsidRPr="008009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for the previous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whether or not the previous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is in the current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obligation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or is the last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settlement period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of the previous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obligation period,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or where the relevant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is the first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for that asset, $0;</w:t>
            </w:r>
          </w:p>
          <w:p w:rsidR="008009A3" w:rsidRPr="008009A3" w:rsidRDefault="008009A3" w:rsidP="0077342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where:</w:t>
            </w:r>
          </w:p>
          <w:p w:rsidR="008009A3" w:rsidRPr="008009A3" w:rsidRDefault="008009A3" w:rsidP="0077342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“delivery assessment hour” means any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interval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or portion thereof that is subject to an energy emergency alert; </w:t>
            </w:r>
          </w:p>
          <w:p w:rsidR="008009A3" w:rsidRPr="008009A3" w:rsidRDefault="008009A3" w:rsidP="0077342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“over-availability adjustment” means an amount calculated pursuant to Section 206.8 of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 rules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8009A3">
              <w:rPr>
                <w:rFonts w:ascii="Arial" w:hAnsi="Arial" w:cs="Arial"/>
                <w:i/>
                <w:sz w:val="20"/>
                <w:szCs w:val="20"/>
                <w:lang w:val="en-CA"/>
              </w:rPr>
              <w:t>Obligation Period Performance Assessments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with respect to the over-availability of an asset subject to a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capacity commitment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during any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obligation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;</w:t>
            </w:r>
          </w:p>
          <w:p w:rsidR="008009A3" w:rsidRPr="008009A3" w:rsidRDefault="008009A3" w:rsidP="0077342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“over-delivery adjustment” means an amount calculated pursuant to Section 206.8 of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 rules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8009A3">
              <w:rPr>
                <w:rFonts w:ascii="Arial" w:hAnsi="Arial" w:cs="Arial"/>
                <w:i/>
                <w:sz w:val="20"/>
                <w:szCs w:val="20"/>
                <w:lang w:val="en-CA"/>
              </w:rPr>
              <w:t>Obligation Period Performance Assessments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with respect to the over-delivery by an asset subject to a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capacity commitment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during a delivery assessment hour;</w:t>
            </w:r>
          </w:p>
          <w:p w:rsidR="008009A3" w:rsidRPr="008009A3" w:rsidRDefault="008009A3" w:rsidP="0077342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“payment adjustment balance” means an amount calculated pursuant to subsection 4(1) with respect to any portion of the adjusted capacity payment amount determined pursuant to subsection 3 for a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settlement period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that is not cash settled in respect of such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but is instead recorded by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as either an amount owing by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ISO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to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market participant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or owing by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market participant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to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; </w:t>
            </w:r>
          </w:p>
          <w:p w:rsidR="008009A3" w:rsidRPr="008009A3" w:rsidRDefault="008009A3" w:rsidP="0077342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“under-availability adjustment” means an amount calculated pursuant to Section 206.8 of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 rules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8009A3">
              <w:rPr>
                <w:rFonts w:ascii="Arial" w:hAnsi="Arial" w:cs="Arial"/>
                <w:i/>
                <w:sz w:val="20"/>
                <w:szCs w:val="20"/>
                <w:lang w:val="en-CA"/>
              </w:rPr>
              <w:t>Obligation Period Performance Assessments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;</w:t>
            </w:r>
          </w:p>
          <w:p w:rsidR="008009A3" w:rsidRPr="008009A3" w:rsidRDefault="008009A3" w:rsidP="0077342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 xml:space="preserve">“under-delivery adjustment” means an amount calculated pursuant to Section 206.8 of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 rules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8009A3">
              <w:rPr>
                <w:rFonts w:ascii="Arial" w:hAnsi="Arial" w:cs="Arial"/>
                <w:i/>
                <w:sz w:val="20"/>
                <w:szCs w:val="20"/>
                <w:lang w:val="en-CA"/>
              </w:rPr>
              <w:t>Obligation Period Performance Assessments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; and</w:t>
            </w:r>
          </w:p>
          <w:p w:rsidR="008009A3" w:rsidRPr="008009A3" w:rsidRDefault="008009A3" w:rsidP="0077342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“</w:t>
            </w:r>
            <w:proofErr w:type="gramStart"/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uplift</w:t>
            </w:r>
            <w:proofErr w:type="gramEnd"/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payment” means any payment determined in accordance with Section 201.13 of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 rules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8009A3">
              <w:rPr>
                <w:rFonts w:ascii="Arial" w:hAnsi="Arial" w:cs="Arial"/>
                <w:i/>
                <w:sz w:val="20"/>
                <w:szCs w:val="20"/>
                <w:lang w:val="en-CA"/>
              </w:rPr>
              <w:t>Capacity Market Clearing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if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clears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offer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for an asset at a price greater than the clearing price. </w:t>
            </w:r>
          </w:p>
        </w:tc>
        <w:tc>
          <w:tcPr>
            <w:tcW w:w="8279" w:type="dxa"/>
            <w:shd w:val="clear" w:color="auto" w:fill="auto"/>
          </w:tcPr>
          <w:p w:rsidR="008009A3" w:rsidRPr="00752820" w:rsidRDefault="008009A3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A3" w:rsidRPr="00752820" w:rsidTr="00A77CFA">
        <w:tc>
          <w:tcPr>
            <w:tcW w:w="1120" w:type="dxa"/>
            <w:shd w:val="clear" w:color="auto" w:fill="auto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8009A3" w:rsidRDefault="008009A3" w:rsidP="0077342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79" w:type="dxa"/>
          </w:tcPr>
          <w:p w:rsidR="008009A3" w:rsidRPr="008009A3" w:rsidRDefault="008009A3" w:rsidP="0077342C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Net Capacity Payment</w:t>
            </w:r>
          </w:p>
        </w:tc>
        <w:tc>
          <w:tcPr>
            <w:tcW w:w="8279" w:type="dxa"/>
            <w:shd w:val="clear" w:color="auto" w:fill="auto"/>
          </w:tcPr>
          <w:p w:rsidR="008009A3" w:rsidRPr="00752820" w:rsidRDefault="008009A3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A3" w:rsidRPr="00752820" w:rsidTr="00A77CFA">
        <w:tc>
          <w:tcPr>
            <w:tcW w:w="1120" w:type="dxa"/>
            <w:shd w:val="clear" w:color="auto" w:fill="auto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:rsidR="008009A3" w:rsidRP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009A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279" w:type="dxa"/>
          </w:tcPr>
          <w:p w:rsidR="008009A3" w:rsidRPr="008009A3" w:rsidRDefault="008009A3" w:rsidP="0077342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must, for each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in an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obligation period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for each asset subject to a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capacity commitment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and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a positive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capacity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payment amount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calculated in accordance with Section 103.10 of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 rules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8009A3">
              <w:rPr>
                <w:rFonts w:ascii="Arial" w:hAnsi="Arial" w:cs="Arial"/>
                <w:i/>
                <w:sz w:val="20"/>
                <w:szCs w:val="20"/>
                <w:lang w:val="en-CA"/>
              </w:rPr>
              <w:t>Capacity Payment Calculation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pay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market participant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an amount equal to the following:  </w:t>
            </w:r>
          </w:p>
          <w:p w:rsidR="008009A3" w:rsidRPr="008009A3" w:rsidRDefault="008009A3" w:rsidP="0077342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(a)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if the adjusted capacity payment amount determined pursuant to subsection 3 is less than or equal to 0, then the payment is $0; in which case the payment adjustment balance for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is equal to the adjusted capacity payment amount;</w:t>
            </w:r>
          </w:p>
          <w:p w:rsidR="008009A3" w:rsidRPr="008009A3" w:rsidRDefault="008009A3" w:rsidP="0077342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(b)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if the adjusted capacity payment amount determined pursuant to subsection 3 is greater than 0 but less than or equal to two times the capacity payment, calculated in accordance with Section 103.10 of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 rules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8009A3">
              <w:rPr>
                <w:rFonts w:ascii="Arial" w:hAnsi="Arial" w:cs="Arial"/>
                <w:i/>
                <w:sz w:val="20"/>
                <w:szCs w:val="20"/>
                <w:lang w:val="en-CA"/>
              </w:rPr>
              <w:t>Capacity Payment Calculation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then the payment is equal to the adjusted capacity payment amount; in which case the payment adjustment balance for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is equal to $0; and</w:t>
            </w:r>
          </w:p>
          <w:p w:rsidR="008009A3" w:rsidRPr="008009A3" w:rsidRDefault="008009A3" w:rsidP="0077342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(c)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if the adjusted capacity payment amount determined pursuant to subsection 3 is greater than two times the capacity payment, calculated in accordance with Section 103.10 of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 rules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8009A3">
              <w:rPr>
                <w:rFonts w:ascii="Arial" w:hAnsi="Arial" w:cs="Arial"/>
                <w:i/>
                <w:sz w:val="20"/>
                <w:szCs w:val="20"/>
                <w:lang w:val="en-CA"/>
              </w:rPr>
              <w:t>Capacity Payment Calculation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then the payment is an amount equal to two times the capacity payment; in which case the payment adjustment balance for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is equal to that adjusted capacity payment amount less the amount of the payment.</w:t>
            </w:r>
          </w:p>
        </w:tc>
        <w:tc>
          <w:tcPr>
            <w:tcW w:w="8279" w:type="dxa"/>
            <w:shd w:val="clear" w:color="auto" w:fill="auto"/>
          </w:tcPr>
          <w:p w:rsidR="008009A3" w:rsidRPr="00752820" w:rsidRDefault="008009A3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A3" w:rsidRPr="00752820" w:rsidTr="00A77CFA">
        <w:tc>
          <w:tcPr>
            <w:tcW w:w="1120" w:type="dxa"/>
            <w:shd w:val="clear" w:color="auto" w:fill="auto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8009A3" w:rsidRPr="008009A3" w:rsidRDefault="008009A3" w:rsidP="0077342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A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market participant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must, for each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in an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obligation period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for each asset subject to a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capacity commitment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and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a negative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capacity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payment amount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calculated in accordance with Section 103.10 of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 rules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8009A3">
              <w:rPr>
                <w:rFonts w:ascii="Arial" w:hAnsi="Arial" w:cs="Arial"/>
                <w:i/>
                <w:sz w:val="20"/>
                <w:szCs w:val="20"/>
                <w:lang w:val="en-CA"/>
              </w:rPr>
              <w:t>Capacity Payment Calculation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pay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ISO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an amount equal the adjusted capacity payment amount determined pursuant to subsection 3, if that amount is negative.  </w:t>
            </w:r>
          </w:p>
        </w:tc>
        <w:tc>
          <w:tcPr>
            <w:tcW w:w="8279" w:type="dxa"/>
            <w:shd w:val="clear" w:color="auto" w:fill="auto"/>
          </w:tcPr>
          <w:p w:rsidR="008009A3" w:rsidRPr="00752820" w:rsidRDefault="008009A3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A3" w:rsidRPr="00752820" w:rsidTr="00A77CFA">
        <w:tc>
          <w:tcPr>
            <w:tcW w:w="1120" w:type="dxa"/>
            <w:shd w:val="clear" w:color="auto" w:fill="auto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8279" w:type="dxa"/>
          </w:tcPr>
          <w:p w:rsidR="008009A3" w:rsidRPr="008009A3" w:rsidRDefault="008009A3" w:rsidP="0077342C">
            <w:pPr>
              <w:tabs>
                <w:tab w:val="left" w:pos="1607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must, for each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in an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obligation period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for each asset subject to a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capacity commitment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and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a negative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capacity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payment amount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calculated in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 xml:space="preserve">accordance with Section 103.10 of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 rules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8009A3">
              <w:rPr>
                <w:rFonts w:ascii="Arial" w:hAnsi="Arial" w:cs="Arial"/>
                <w:i/>
                <w:sz w:val="20"/>
                <w:szCs w:val="20"/>
                <w:lang w:val="en-CA"/>
              </w:rPr>
              <w:t>Capacity Payment Calculation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pay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capacity market participant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an amount, subject to the limitation in subsection 7(1), equal to the adjusted capacity payment amount determined pursuant to subsection 3, if that amount is positive.  </w:t>
            </w:r>
          </w:p>
        </w:tc>
        <w:tc>
          <w:tcPr>
            <w:tcW w:w="8279" w:type="dxa"/>
            <w:shd w:val="clear" w:color="auto" w:fill="auto"/>
          </w:tcPr>
          <w:p w:rsidR="008009A3" w:rsidRPr="00752820" w:rsidRDefault="008009A3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A3" w:rsidRPr="00752820" w:rsidTr="00A77CFA">
        <w:tc>
          <w:tcPr>
            <w:tcW w:w="1120" w:type="dxa"/>
            <w:shd w:val="clear" w:color="auto" w:fill="auto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8009A3" w:rsidRPr="008009A3" w:rsidRDefault="008009A3" w:rsidP="0077342C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Payment Adjustment Balance</w:t>
            </w:r>
          </w:p>
        </w:tc>
        <w:tc>
          <w:tcPr>
            <w:tcW w:w="8279" w:type="dxa"/>
            <w:shd w:val="clear" w:color="auto" w:fill="auto"/>
          </w:tcPr>
          <w:p w:rsidR="008009A3" w:rsidRPr="00752820" w:rsidRDefault="008009A3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A3" w:rsidRPr="00752820" w:rsidTr="00A77CFA">
        <w:tc>
          <w:tcPr>
            <w:tcW w:w="1120" w:type="dxa"/>
            <w:shd w:val="clear" w:color="auto" w:fill="auto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8009A3" w:rsidRPr="008009A3" w:rsidRDefault="008009A3" w:rsidP="0077342C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Subject to subsection 5(2) and subsection 5(3),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ISO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must pay the amount of any payment adjustment balance for a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only</w:t>
            </w:r>
            <w:r w:rsidRPr="008009A3" w:rsidDel="0057781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in accordance with subsection 3, including where such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gramStart"/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is the first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in the subsequent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obligation period</w:t>
            </w:r>
            <w:proofErr w:type="gramEnd"/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8009A3" w:rsidRPr="00752820" w:rsidRDefault="008009A3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A3" w:rsidRPr="00752820" w:rsidTr="00A77CFA">
        <w:tc>
          <w:tcPr>
            <w:tcW w:w="1120" w:type="dxa"/>
            <w:shd w:val="clear" w:color="auto" w:fill="auto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8009A3" w:rsidRPr="008009A3" w:rsidRDefault="008009A3" w:rsidP="0077342C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Notwithstanding subsection 5(1),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must, if an asset has a negative payment adjustment balance and will receive a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payment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for the subsequent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obligation period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that is lower than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capacity payment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for the current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obligation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adjust the payment adjustment balance for that asset by an amount equal to: </w:t>
            </w:r>
          </w:p>
          <w:p w:rsidR="008009A3" w:rsidRPr="008009A3" w:rsidRDefault="008009A3" w:rsidP="0077342C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the lesser of the difference between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payment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for the current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obligation period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and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payment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for the subsequent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obligation period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divided by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payment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for the current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obligation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, or 1,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  <w:p w:rsidR="008009A3" w:rsidRPr="008009A3" w:rsidRDefault="008009A3" w:rsidP="0077342C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gramStart"/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multiplied</w:t>
            </w:r>
            <w:proofErr w:type="gramEnd"/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by the absolute value of the payment adjustment balance that has accrued with respect to such asset.  </w:t>
            </w:r>
            <w:r w:rsidRPr="008009A3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8279" w:type="dxa"/>
            <w:shd w:val="clear" w:color="auto" w:fill="auto"/>
          </w:tcPr>
          <w:p w:rsidR="008009A3" w:rsidRPr="00752820" w:rsidRDefault="008009A3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A3" w:rsidRPr="00752820" w:rsidTr="00A77CFA">
        <w:tc>
          <w:tcPr>
            <w:tcW w:w="1120" w:type="dxa"/>
            <w:shd w:val="clear" w:color="auto" w:fill="auto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8279" w:type="dxa"/>
          </w:tcPr>
          <w:p w:rsidR="008009A3" w:rsidRPr="008009A3" w:rsidRDefault="008009A3" w:rsidP="0077342C">
            <w:pPr>
              <w:tabs>
                <w:tab w:val="left" w:pos="1775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Notwithstanding subsection 5(1), if, at the end of an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obligation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an asset has a positive payment adjustment balance and is no longer subject to a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capacity commitment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in the next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obligation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must pay the payment adjustment balance to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market participant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over a number of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periods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such that the payment for each settlement period is:</w:t>
            </w:r>
          </w:p>
          <w:p w:rsidR="008009A3" w:rsidRPr="008009A3" w:rsidRDefault="008009A3" w:rsidP="0077342C">
            <w:pPr>
              <w:tabs>
                <w:tab w:val="left" w:pos="45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(a)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equal to or less than two times the amount of the previous capacity payment for that asset from the prior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obligation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calculated in accordance with Section 103.10 of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 rules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8009A3">
              <w:rPr>
                <w:rFonts w:ascii="Arial" w:hAnsi="Arial" w:cs="Arial"/>
                <w:i/>
                <w:sz w:val="20"/>
                <w:szCs w:val="20"/>
                <w:lang w:val="en-CA"/>
              </w:rPr>
              <w:t>Capacity Payment Calculation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; and  </w:t>
            </w:r>
          </w:p>
          <w:p w:rsidR="008009A3" w:rsidRPr="008009A3" w:rsidRDefault="008009A3" w:rsidP="0077342C">
            <w:pPr>
              <w:tabs>
                <w:tab w:val="left" w:pos="45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(</w:t>
            </w:r>
            <w:proofErr w:type="gramStart"/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b</w:t>
            </w:r>
            <w:proofErr w:type="gramEnd"/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ab/>
              <w:t>subject to the limitation in subsection 7(1).</w:t>
            </w:r>
          </w:p>
        </w:tc>
        <w:tc>
          <w:tcPr>
            <w:tcW w:w="8279" w:type="dxa"/>
            <w:shd w:val="clear" w:color="auto" w:fill="auto"/>
          </w:tcPr>
          <w:p w:rsidR="008009A3" w:rsidRPr="00752820" w:rsidRDefault="008009A3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A3" w:rsidRPr="00752820" w:rsidTr="00A77CFA">
        <w:tc>
          <w:tcPr>
            <w:tcW w:w="1120" w:type="dxa"/>
            <w:shd w:val="clear" w:color="auto" w:fill="auto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8279" w:type="dxa"/>
          </w:tcPr>
          <w:p w:rsidR="008009A3" w:rsidRPr="008009A3" w:rsidRDefault="008009A3" w:rsidP="0077342C">
            <w:pPr>
              <w:tabs>
                <w:tab w:val="left" w:pos="1775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market participant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must pay the amount identified in subsection 5(2) over a number of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periods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such that the payment for each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is equal to the amount of the previous capacity payment for that asset from the prior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obligation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calculated in accordance with Section 103.10 of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 rules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8009A3">
              <w:rPr>
                <w:rFonts w:ascii="Arial" w:hAnsi="Arial" w:cs="Arial"/>
                <w:i/>
                <w:sz w:val="20"/>
                <w:szCs w:val="20"/>
                <w:lang w:val="en-CA"/>
              </w:rPr>
              <w:t>Capacity Payment Calculation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. </w:t>
            </w:r>
          </w:p>
        </w:tc>
        <w:tc>
          <w:tcPr>
            <w:tcW w:w="8279" w:type="dxa"/>
            <w:shd w:val="clear" w:color="auto" w:fill="auto"/>
          </w:tcPr>
          <w:p w:rsidR="008009A3" w:rsidRPr="00752820" w:rsidRDefault="008009A3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A3" w:rsidRPr="00752820" w:rsidTr="00A77CFA">
        <w:tc>
          <w:tcPr>
            <w:tcW w:w="1120" w:type="dxa"/>
            <w:shd w:val="clear" w:color="auto" w:fill="auto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420" w:type="dxa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8279" w:type="dxa"/>
          </w:tcPr>
          <w:p w:rsidR="008009A3" w:rsidRPr="008009A3" w:rsidRDefault="008009A3" w:rsidP="0077342C">
            <w:pPr>
              <w:tabs>
                <w:tab w:val="left" w:pos="1775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A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market participant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may submit a request to pay all or a portion of an existing negative payment adjustment balance of an asset.</w:t>
            </w:r>
          </w:p>
        </w:tc>
        <w:tc>
          <w:tcPr>
            <w:tcW w:w="8279" w:type="dxa"/>
            <w:shd w:val="clear" w:color="auto" w:fill="auto"/>
          </w:tcPr>
          <w:p w:rsidR="008009A3" w:rsidRPr="00752820" w:rsidRDefault="008009A3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A3" w:rsidRPr="00752820" w:rsidTr="00A77CFA">
        <w:tc>
          <w:tcPr>
            <w:tcW w:w="1120" w:type="dxa"/>
            <w:shd w:val="clear" w:color="auto" w:fill="auto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8279" w:type="dxa"/>
          </w:tcPr>
          <w:p w:rsidR="008009A3" w:rsidRPr="008009A3" w:rsidRDefault="008009A3" w:rsidP="0077342C">
            <w:pPr>
              <w:tabs>
                <w:tab w:val="left" w:pos="1775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ISO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must, after receiving a request pursuant to subsection 5(5), issue a statement to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market participant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in the amount requested and adjust the payment adjustment balance to reflect the payment.</w:t>
            </w:r>
          </w:p>
        </w:tc>
        <w:tc>
          <w:tcPr>
            <w:tcW w:w="8279" w:type="dxa"/>
            <w:shd w:val="clear" w:color="auto" w:fill="auto"/>
          </w:tcPr>
          <w:p w:rsidR="008009A3" w:rsidRPr="00752820" w:rsidRDefault="008009A3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A3" w:rsidRPr="00752820" w:rsidTr="00A77CFA">
        <w:tc>
          <w:tcPr>
            <w:tcW w:w="1120" w:type="dxa"/>
            <w:shd w:val="clear" w:color="auto" w:fill="auto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8009A3" w:rsidRPr="008009A3" w:rsidRDefault="008009A3" w:rsidP="0077342C">
            <w:pPr>
              <w:tabs>
                <w:tab w:val="left" w:pos="1775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New Capacity Asset – Failure to Achieve Energization and Commissioning</w:t>
            </w:r>
          </w:p>
        </w:tc>
        <w:tc>
          <w:tcPr>
            <w:tcW w:w="8279" w:type="dxa"/>
            <w:shd w:val="clear" w:color="auto" w:fill="auto"/>
          </w:tcPr>
          <w:p w:rsidR="008009A3" w:rsidRPr="00752820" w:rsidRDefault="008009A3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A3" w:rsidRPr="00752820" w:rsidTr="00A77CFA">
        <w:tc>
          <w:tcPr>
            <w:tcW w:w="1120" w:type="dxa"/>
            <w:shd w:val="clear" w:color="auto" w:fill="auto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20" w:type="dxa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8009A3" w:rsidRPr="008009A3" w:rsidRDefault="008009A3" w:rsidP="0077342C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must, if a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market participant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has not achieved energization and commissioning in respect of an asset with a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commitment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before the start of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obligation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, withhold all payments calculated in accordance with subsection 3 for that asset, subject to the following:</w:t>
            </w:r>
          </w:p>
          <w:p w:rsidR="008009A3" w:rsidRPr="008009A3" w:rsidRDefault="008009A3" w:rsidP="0077342C">
            <w:pPr>
              <w:spacing w:before="120" w:after="120"/>
              <w:ind w:left="1080" w:hanging="5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(a)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withhold from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market participant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all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capacity payments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for 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periods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prior to and including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during which energization and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commissioning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is achieved until availability assessments for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obligation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are performed; and  </w:t>
            </w:r>
          </w:p>
          <w:p w:rsidR="008009A3" w:rsidRPr="008009A3" w:rsidRDefault="008009A3" w:rsidP="0077342C">
            <w:pPr>
              <w:spacing w:before="120" w:after="120"/>
              <w:ind w:left="1080" w:hanging="5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(b)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if energization and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commissioning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is achieved during such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obligation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, pay to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capacity market participant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all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payments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less an existing negative payment adjustment balance that has been withheld from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market participant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on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settlement date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for the last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settlement period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for the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obligation period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in which energization and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commissioning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is achieved.</w:t>
            </w:r>
          </w:p>
        </w:tc>
        <w:tc>
          <w:tcPr>
            <w:tcW w:w="8279" w:type="dxa"/>
            <w:shd w:val="clear" w:color="auto" w:fill="auto"/>
          </w:tcPr>
          <w:p w:rsidR="008009A3" w:rsidRPr="00752820" w:rsidRDefault="008009A3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A3" w:rsidRPr="00752820" w:rsidTr="00A77CFA">
        <w:tc>
          <w:tcPr>
            <w:tcW w:w="1120" w:type="dxa"/>
            <w:shd w:val="clear" w:color="auto" w:fill="auto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8009A3" w:rsidRPr="008009A3" w:rsidRDefault="008009A3" w:rsidP="0077342C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Over-Availability Adjustments and Over-Delivery Adjustments</w:t>
            </w:r>
          </w:p>
        </w:tc>
        <w:tc>
          <w:tcPr>
            <w:tcW w:w="8279" w:type="dxa"/>
            <w:shd w:val="clear" w:color="auto" w:fill="auto"/>
          </w:tcPr>
          <w:p w:rsidR="008009A3" w:rsidRPr="00752820" w:rsidRDefault="008009A3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A3" w:rsidRPr="00752820" w:rsidTr="00A77CFA">
        <w:tc>
          <w:tcPr>
            <w:tcW w:w="1120" w:type="dxa"/>
            <w:shd w:val="clear" w:color="auto" w:fill="auto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20" w:type="dxa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8009A3" w:rsidRPr="008009A3" w:rsidRDefault="008009A3" w:rsidP="0077342C">
            <w:pPr>
              <w:tabs>
                <w:tab w:val="left" w:pos="2445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must only make payments to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market participants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for over-availability adjustments and over-delivery adjustments from funds wholly collected by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for under-availability adjustments and under-delivery adjustments, respectively.</w:t>
            </w:r>
          </w:p>
        </w:tc>
        <w:tc>
          <w:tcPr>
            <w:tcW w:w="8279" w:type="dxa"/>
            <w:shd w:val="clear" w:color="auto" w:fill="auto"/>
          </w:tcPr>
          <w:p w:rsidR="008009A3" w:rsidRPr="00752820" w:rsidRDefault="008009A3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A3" w:rsidRPr="00752820" w:rsidTr="00A77CFA">
        <w:tc>
          <w:tcPr>
            <w:tcW w:w="1120" w:type="dxa"/>
            <w:shd w:val="clear" w:color="auto" w:fill="auto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20" w:type="dxa"/>
          </w:tcPr>
          <w:p w:rsidR="008009A3" w:rsidRDefault="008009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8009A3" w:rsidRPr="008009A3" w:rsidRDefault="008009A3" w:rsidP="0077342C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ISO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must, if any amounts from under-availability adjustments or under-delivery adjustments remain with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after funding the over-availability adjustments and over-delivery adjustments payable to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capacity market participants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in accordance with 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 xml:space="preserve">subsection 7(1), use such remaining amounts to offset capacity market costs incurred by the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ISO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 xml:space="preserve"> to procure </w:t>
            </w:r>
            <w:r w:rsidRPr="008009A3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</w:t>
            </w:r>
            <w:r w:rsidRPr="008009A3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8009A3" w:rsidRPr="00752820" w:rsidRDefault="008009A3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4A3" w:rsidRPr="00752820" w:rsidTr="00A77CFA">
        <w:tc>
          <w:tcPr>
            <w:tcW w:w="1120" w:type="dxa"/>
            <w:shd w:val="clear" w:color="auto" w:fill="auto"/>
          </w:tcPr>
          <w:p w:rsidR="000D04A3" w:rsidRDefault="000D04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0D04A3" w:rsidRDefault="000D04A3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0D04A3" w:rsidRPr="000026D0" w:rsidRDefault="000026D0" w:rsidP="0077342C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26D0">
              <w:rPr>
                <w:rFonts w:ascii="Arial" w:hAnsi="Arial" w:cs="Arial"/>
                <w:b/>
                <w:sz w:val="20"/>
                <w:szCs w:val="20"/>
                <w:lang w:val="en-CA"/>
              </w:rPr>
              <w:t>Post Final Adjustments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79" w:type="dxa"/>
            <w:shd w:val="clear" w:color="auto" w:fill="auto"/>
          </w:tcPr>
          <w:p w:rsidR="000D04A3" w:rsidRPr="00752820" w:rsidRDefault="000D04A3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0026D0" w:rsidRPr="000026D0" w:rsidRDefault="000026D0" w:rsidP="0077342C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26D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must not make post final adjustments to any capacity market statement or calculation in relation to any post final adjustments made pursuant to Section</w:t>
            </w:r>
            <w:r w:rsidRPr="000026D0">
              <w:rPr>
                <w:rFonts w:ascii="Arial" w:hAnsi="Arial" w:cs="Arial"/>
                <w:sz w:val="20"/>
                <w:szCs w:val="20"/>
                <w:lang w:val="en-CA"/>
              </w:rPr>
              <w:t xml:space="preserve"> 103.4 of the </w:t>
            </w:r>
            <w:r w:rsidRPr="000026D0">
              <w:rPr>
                <w:rFonts w:ascii="Arial" w:hAnsi="Arial" w:cs="Arial"/>
                <w:b/>
                <w:sz w:val="20"/>
                <w:szCs w:val="20"/>
                <w:lang w:val="en-CA"/>
              </w:rPr>
              <w:t>ISO rules</w:t>
            </w:r>
            <w:r w:rsidRPr="000026D0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0026D0">
              <w:rPr>
                <w:rFonts w:ascii="Arial" w:hAnsi="Arial" w:cs="Arial"/>
                <w:i/>
                <w:sz w:val="20"/>
                <w:szCs w:val="20"/>
                <w:lang w:val="en-CA"/>
              </w:rPr>
              <w:t>Power Pool Financial Settlement</w:t>
            </w:r>
            <w:r w:rsidRPr="000026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0026D0" w:rsidRPr="000026D0" w:rsidRDefault="000026D0" w:rsidP="0077342C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26D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Preliminary Capacity Market Statement 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0026D0" w:rsidRPr="000026D0" w:rsidRDefault="000026D0" w:rsidP="0077342C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26D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must, no later than the close of business on the 5</w:t>
            </w:r>
            <w:r w:rsidRPr="000026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business day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after the last day of each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settlement period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, issue a preliminary capacity market statement to each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, in respect of all assets listed opposite a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on the list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publishes pursuant to Section 206.4 of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 rules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026D0">
              <w:rPr>
                <w:rFonts w:ascii="Arial" w:hAnsi="Arial" w:cs="Arial"/>
                <w:i/>
                <w:sz w:val="20"/>
                <w:szCs w:val="20"/>
              </w:rPr>
              <w:t>Capacity Market Participant Registration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determined on:</w:t>
            </w:r>
          </w:p>
          <w:p w:rsidR="000026D0" w:rsidRPr="000026D0" w:rsidRDefault="000026D0" w:rsidP="0077342C">
            <w:pPr>
              <w:spacing w:before="120" w:after="120"/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0026D0">
              <w:rPr>
                <w:rFonts w:ascii="Arial" w:hAnsi="Arial" w:cs="Arial"/>
                <w:sz w:val="20"/>
                <w:szCs w:val="20"/>
              </w:rPr>
              <w:t>(a)</w:t>
            </w:r>
            <w:r w:rsidRPr="000026D0">
              <w:rPr>
                <w:rFonts w:ascii="Arial" w:hAnsi="Arial" w:cs="Arial"/>
                <w:sz w:val="20"/>
                <w:szCs w:val="20"/>
              </w:rPr>
              <w:tab/>
              <w:t xml:space="preserve">an initial basis for that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settlement period</w:t>
            </w:r>
            <w:r w:rsidRPr="000026D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026D0" w:rsidRPr="000026D0" w:rsidRDefault="000026D0" w:rsidP="0077342C">
            <w:pPr>
              <w:spacing w:before="120" w:after="120"/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0026D0">
              <w:rPr>
                <w:rFonts w:ascii="Arial" w:hAnsi="Arial" w:cs="Arial"/>
                <w:sz w:val="20"/>
                <w:szCs w:val="20"/>
              </w:rPr>
              <w:t>(b)</w:t>
            </w:r>
            <w:r w:rsidRPr="000026D0">
              <w:rPr>
                <w:rFonts w:ascii="Arial" w:hAnsi="Arial" w:cs="Arial"/>
                <w:sz w:val="20"/>
                <w:szCs w:val="20"/>
              </w:rPr>
              <w:tab/>
              <w:t xml:space="preserve">an interim basis for that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settlement period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which is 2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months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prior to that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settlement period</w:t>
            </w:r>
            <w:r w:rsidRPr="000026D0">
              <w:rPr>
                <w:rFonts w:ascii="Arial" w:hAnsi="Arial" w:cs="Arial"/>
                <w:sz w:val="20"/>
                <w:szCs w:val="20"/>
              </w:rPr>
              <w:t>; and</w:t>
            </w:r>
          </w:p>
          <w:p w:rsidR="000026D0" w:rsidRPr="000026D0" w:rsidRDefault="000026D0" w:rsidP="0077342C">
            <w:pPr>
              <w:spacing w:before="120" w:after="120"/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0026D0">
              <w:rPr>
                <w:rFonts w:ascii="Arial" w:hAnsi="Arial" w:cs="Arial"/>
                <w:sz w:val="20"/>
                <w:szCs w:val="20"/>
              </w:rPr>
              <w:t>(c)</w:t>
            </w:r>
            <w:r w:rsidRPr="000026D0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0026D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0026D0">
              <w:rPr>
                <w:rFonts w:ascii="Arial" w:hAnsi="Arial" w:cs="Arial"/>
                <w:sz w:val="20"/>
                <w:szCs w:val="20"/>
              </w:rPr>
              <w:t xml:space="preserve"> final basis for that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settlement period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which is 4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months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prior to that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settlement period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026D0" w:rsidRPr="008009A3" w:rsidRDefault="000026D0" w:rsidP="0077342C">
            <w:pPr>
              <w:tabs>
                <w:tab w:val="left" w:pos="2009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0026D0" w:rsidRPr="000026D0" w:rsidRDefault="000026D0" w:rsidP="0077342C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26D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must include the line items as per subsection 3(1) and any interest, late payment or other costs or charges, as applicable, under Section 103.7 of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 rules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026D0">
              <w:rPr>
                <w:rFonts w:ascii="Arial" w:hAnsi="Arial" w:cs="Arial"/>
                <w:i/>
                <w:sz w:val="20"/>
                <w:szCs w:val="20"/>
              </w:rPr>
              <w:t>Financial Default and Remedies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in the preliminary capacity market statement.  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8279" w:type="dxa"/>
          </w:tcPr>
          <w:p w:rsidR="000026D0" w:rsidRPr="008009A3" w:rsidRDefault="000026D0" w:rsidP="0077342C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26D0">
              <w:rPr>
                <w:rFonts w:ascii="Arial" w:hAnsi="Arial" w:cs="Arial"/>
                <w:sz w:val="20"/>
                <w:szCs w:val="20"/>
              </w:rPr>
              <w:t xml:space="preserve">Subject to the provisions of Section 103.1 of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 rules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026D0">
              <w:rPr>
                <w:rFonts w:ascii="Arial" w:hAnsi="Arial" w:cs="Arial"/>
                <w:i/>
                <w:sz w:val="20"/>
                <w:szCs w:val="20"/>
              </w:rPr>
              <w:t>Confidentiality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, and upon reasonable written request, the </w:t>
            </w:r>
            <w:r w:rsidRPr="000026D0">
              <w:rPr>
                <w:rFonts w:ascii="Arial" w:hAnsi="Arial" w:cs="Arial"/>
                <w:b/>
                <w:bCs/>
                <w:sz w:val="20"/>
                <w:szCs w:val="20"/>
              </w:rPr>
              <w:t>ISO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must provide to a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capacity market</w:t>
            </w:r>
            <w:r w:rsidRPr="000026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participant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supporting records used in determining the line items and net amounts contained in a capacity market statement.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0026D0" w:rsidRPr="000026D0" w:rsidRDefault="000026D0" w:rsidP="00607A51">
            <w:pPr>
              <w:keepNext/>
              <w:tabs>
                <w:tab w:val="left" w:pos="5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0026D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Final Capacity Market Statement 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0026D0" w:rsidRPr="000026D0" w:rsidRDefault="000026D0" w:rsidP="00607A51">
            <w:pPr>
              <w:keepNext/>
              <w:tabs>
                <w:tab w:val="left" w:pos="540"/>
              </w:tabs>
              <w:spacing w:before="120"/>
              <w:rPr>
                <w:rFonts w:ascii="Arial" w:hAnsi="Arial"/>
                <w:sz w:val="20"/>
              </w:rPr>
            </w:pPr>
            <w:r w:rsidRPr="000026D0">
              <w:rPr>
                <w:rFonts w:ascii="Arial" w:hAnsi="Arial"/>
                <w:sz w:val="20"/>
              </w:rPr>
              <w:t xml:space="preserve">The </w:t>
            </w:r>
            <w:r w:rsidRPr="000026D0">
              <w:rPr>
                <w:rFonts w:ascii="Arial" w:hAnsi="Arial"/>
                <w:b/>
                <w:sz w:val="20"/>
              </w:rPr>
              <w:t>ISO</w:t>
            </w:r>
            <w:r w:rsidRPr="000026D0">
              <w:rPr>
                <w:rFonts w:ascii="Arial" w:hAnsi="Arial"/>
                <w:sz w:val="20"/>
              </w:rPr>
              <w:t xml:space="preserve"> must, no later than the close of business on the 15</w:t>
            </w:r>
            <w:r w:rsidRPr="000026D0">
              <w:rPr>
                <w:rFonts w:ascii="Arial" w:hAnsi="Arial"/>
                <w:sz w:val="20"/>
                <w:vertAlign w:val="superscript"/>
              </w:rPr>
              <w:t>th</w:t>
            </w:r>
            <w:r w:rsidRPr="000026D0">
              <w:rPr>
                <w:rFonts w:ascii="Arial" w:hAnsi="Arial"/>
                <w:sz w:val="20"/>
              </w:rPr>
              <w:t xml:space="preserve"> </w:t>
            </w:r>
            <w:r w:rsidRPr="000026D0">
              <w:rPr>
                <w:rFonts w:ascii="Arial" w:hAnsi="Arial"/>
                <w:b/>
                <w:sz w:val="20"/>
              </w:rPr>
              <w:t>business day</w:t>
            </w:r>
            <w:r w:rsidRPr="000026D0">
              <w:rPr>
                <w:rFonts w:ascii="Arial" w:hAnsi="Arial"/>
                <w:sz w:val="20"/>
              </w:rPr>
              <w:t xml:space="preserve"> after the end of each </w:t>
            </w:r>
            <w:r w:rsidRPr="000026D0">
              <w:rPr>
                <w:rFonts w:ascii="Arial" w:hAnsi="Arial"/>
                <w:b/>
                <w:sz w:val="20"/>
              </w:rPr>
              <w:t>settlement period</w:t>
            </w:r>
            <w:r w:rsidRPr="000026D0">
              <w:rPr>
                <w:rFonts w:ascii="Arial" w:hAnsi="Arial"/>
                <w:sz w:val="20"/>
              </w:rPr>
              <w:t xml:space="preserve">, issue a final capacity market statement to each </w:t>
            </w:r>
            <w:r w:rsidRPr="000026D0">
              <w:rPr>
                <w:rFonts w:ascii="Arial" w:hAnsi="Arial"/>
                <w:b/>
                <w:sz w:val="20"/>
              </w:rPr>
              <w:t>capacity market participant</w:t>
            </w:r>
            <w:r w:rsidRPr="000026D0">
              <w:rPr>
                <w:rFonts w:ascii="Arial" w:hAnsi="Arial"/>
                <w:sz w:val="20"/>
              </w:rPr>
              <w:t xml:space="preserve"> containing the, amounts set out in the preliminary capacity market statement and determined on: </w:t>
            </w:r>
          </w:p>
          <w:p w:rsidR="000026D0" w:rsidRPr="000026D0" w:rsidRDefault="000026D0" w:rsidP="00607A51">
            <w:pPr>
              <w:keepNext/>
              <w:spacing w:before="120"/>
              <w:ind w:left="1080" w:hanging="540"/>
              <w:rPr>
                <w:rFonts w:ascii="Arial" w:hAnsi="Arial"/>
                <w:sz w:val="20"/>
              </w:rPr>
            </w:pPr>
            <w:r w:rsidRPr="000026D0">
              <w:rPr>
                <w:rFonts w:ascii="Arial" w:hAnsi="Arial"/>
                <w:sz w:val="20"/>
              </w:rPr>
              <w:t>(a)</w:t>
            </w:r>
            <w:r w:rsidRPr="000026D0">
              <w:rPr>
                <w:rFonts w:ascii="Arial" w:hAnsi="Arial"/>
                <w:sz w:val="20"/>
              </w:rPr>
              <w:tab/>
              <w:t xml:space="preserve">an initial basis for that </w:t>
            </w:r>
            <w:r w:rsidRPr="000026D0">
              <w:rPr>
                <w:rFonts w:ascii="Arial" w:hAnsi="Arial"/>
                <w:b/>
                <w:sz w:val="20"/>
              </w:rPr>
              <w:t>settlement period</w:t>
            </w:r>
            <w:r w:rsidRPr="000026D0">
              <w:rPr>
                <w:rFonts w:ascii="Arial" w:hAnsi="Arial"/>
                <w:sz w:val="20"/>
              </w:rPr>
              <w:t xml:space="preserve">; </w:t>
            </w:r>
          </w:p>
          <w:p w:rsidR="000026D0" w:rsidRPr="000026D0" w:rsidRDefault="000026D0" w:rsidP="00607A51">
            <w:pPr>
              <w:keepNext/>
              <w:spacing w:before="120"/>
              <w:ind w:left="1080" w:hanging="540"/>
              <w:rPr>
                <w:rFonts w:ascii="Arial" w:hAnsi="Arial"/>
                <w:sz w:val="20"/>
              </w:rPr>
            </w:pPr>
            <w:r w:rsidRPr="000026D0">
              <w:rPr>
                <w:rFonts w:ascii="Arial" w:hAnsi="Arial"/>
                <w:sz w:val="20"/>
              </w:rPr>
              <w:t>(b)</w:t>
            </w:r>
            <w:r w:rsidRPr="000026D0">
              <w:rPr>
                <w:rFonts w:ascii="Arial" w:hAnsi="Arial"/>
                <w:sz w:val="20"/>
              </w:rPr>
              <w:tab/>
              <w:t xml:space="preserve">an interim basis for 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settlement period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which is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26D0">
              <w:rPr>
                <w:rFonts w:ascii="Arial" w:hAnsi="Arial"/>
                <w:sz w:val="20"/>
              </w:rPr>
              <w:t xml:space="preserve">2 </w:t>
            </w:r>
            <w:r w:rsidRPr="000026D0">
              <w:rPr>
                <w:rFonts w:ascii="Arial" w:hAnsi="Arial"/>
                <w:b/>
                <w:sz w:val="20"/>
              </w:rPr>
              <w:t xml:space="preserve">months </w:t>
            </w:r>
            <w:r w:rsidRPr="000026D0">
              <w:rPr>
                <w:rFonts w:ascii="Arial" w:hAnsi="Arial"/>
                <w:sz w:val="20"/>
              </w:rPr>
              <w:t xml:space="preserve">prior to that </w:t>
            </w:r>
            <w:r w:rsidRPr="000026D0">
              <w:rPr>
                <w:rFonts w:ascii="Arial" w:hAnsi="Arial"/>
                <w:b/>
                <w:sz w:val="20"/>
              </w:rPr>
              <w:t>settlement period</w:t>
            </w:r>
            <w:r w:rsidRPr="000026D0">
              <w:rPr>
                <w:rFonts w:ascii="Arial" w:hAnsi="Arial"/>
                <w:sz w:val="20"/>
              </w:rPr>
              <w:t xml:space="preserve">; and </w:t>
            </w:r>
          </w:p>
          <w:p w:rsidR="000026D0" w:rsidRPr="000026D0" w:rsidRDefault="000026D0" w:rsidP="00607A51">
            <w:pPr>
              <w:keepNext/>
              <w:spacing w:before="120"/>
              <w:ind w:left="1080" w:hanging="540"/>
              <w:rPr>
                <w:rFonts w:ascii="Arial" w:hAnsi="Arial"/>
                <w:sz w:val="20"/>
              </w:rPr>
            </w:pPr>
            <w:r w:rsidRPr="000026D0">
              <w:rPr>
                <w:rFonts w:ascii="Arial" w:hAnsi="Arial"/>
                <w:sz w:val="20"/>
              </w:rPr>
              <w:t>(c)</w:t>
            </w:r>
            <w:r w:rsidRPr="000026D0">
              <w:rPr>
                <w:rFonts w:ascii="Arial" w:hAnsi="Arial"/>
                <w:sz w:val="20"/>
              </w:rPr>
              <w:tab/>
            </w:r>
            <w:proofErr w:type="gramStart"/>
            <w:r w:rsidRPr="000026D0">
              <w:rPr>
                <w:rFonts w:ascii="Arial" w:hAnsi="Arial"/>
                <w:sz w:val="20"/>
              </w:rPr>
              <w:t>a</w:t>
            </w:r>
            <w:proofErr w:type="gramEnd"/>
            <w:r w:rsidRPr="000026D0">
              <w:rPr>
                <w:rFonts w:ascii="Arial" w:hAnsi="Arial"/>
                <w:sz w:val="20"/>
              </w:rPr>
              <w:t xml:space="preserve"> final basis for 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settlement period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which is</w:t>
            </w:r>
            <w:r w:rsidRPr="000026D0">
              <w:rPr>
                <w:rFonts w:ascii="Arial" w:hAnsi="Arial"/>
                <w:sz w:val="20"/>
              </w:rPr>
              <w:t xml:space="preserve"> 4 </w:t>
            </w:r>
            <w:r w:rsidRPr="000026D0">
              <w:rPr>
                <w:rFonts w:ascii="Arial" w:hAnsi="Arial"/>
                <w:b/>
                <w:sz w:val="20"/>
              </w:rPr>
              <w:t xml:space="preserve">months </w:t>
            </w:r>
            <w:r w:rsidRPr="000026D0">
              <w:rPr>
                <w:rFonts w:ascii="Arial" w:hAnsi="Arial"/>
                <w:sz w:val="20"/>
              </w:rPr>
              <w:t xml:space="preserve">prior to that </w:t>
            </w:r>
            <w:r w:rsidRPr="000026D0">
              <w:rPr>
                <w:rFonts w:ascii="Arial" w:hAnsi="Arial"/>
                <w:b/>
                <w:sz w:val="20"/>
              </w:rPr>
              <w:t>settlement period</w:t>
            </w:r>
            <w:r w:rsidRPr="000026D0"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0026D0" w:rsidRPr="000026D0" w:rsidRDefault="000026D0" w:rsidP="0077342C">
            <w:pPr>
              <w:tabs>
                <w:tab w:val="left" w:pos="540"/>
              </w:tabs>
              <w:spacing w:before="120"/>
              <w:rPr>
                <w:rFonts w:ascii="Arial" w:hAnsi="Arial"/>
                <w:sz w:val="20"/>
              </w:rPr>
            </w:pPr>
            <w:r w:rsidRPr="000026D0">
              <w:rPr>
                <w:rFonts w:ascii="Arial" w:hAnsi="Arial"/>
                <w:sz w:val="20"/>
              </w:rPr>
              <w:t>The final capacity market statement may also contain any updated items and information not previously appearing on the preliminary capacity market statement.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0026D0" w:rsidRPr="000026D0" w:rsidRDefault="000026D0" w:rsidP="0077342C">
            <w:pPr>
              <w:tabs>
                <w:tab w:val="left" w:pos="540"/>
              </w:tabs>
              <w:spacing w:before="120"/>
              <w:rPr>
                <w:rFonts w:ascii="Arial" w:hAnsi="Arial"/>
                <w:sz w:val="20"/>
              </w:rPr>
            </w:pPr>
            <w:r w:rsidRPr="000026D0">
              <w:rPr>
                <w:rFonts w:ascii="Arial" w:hAnsi="Arial"/>
                <w:b/>
                <w:sz w:val="20"/>
                <w:lang w:val="en-CA"/>
              </w:rPr>
              <w:t>Settlement Date and Payment Obligations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0026D0" w:rsidRPr="000026D0" w:rsidRDefault="000026D0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b/>
                <w:sz w:val="20"/>
                <w:lang w:val="en-CA"/>
              </w:rPr>
            </w:pPr>
            <w:r w:rsidRPr="000026D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must use the 20</w:t>
            </w:r>
            <w:r w:rsidRPr="000026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 xml:space="preserve"> business day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following the last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day of that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 xml:space="preserve">settlement period </w:t>
            </w:r>
            <w:r w:rsidRPr="000026D0">
              <w:rPr>
                <w:rFonts w:ascii="Arial" w:hAnsi="Arial" w:cs="Arial"/>
                <w:sz w:val="20"/>
                <w:szCs w:val="20"/>
              </w:rPr>
              <w:t>as the settlement date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for a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settlement period.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0026D0" w:rsidRPr="000026D0" w:rsidRDefault="000026D0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26D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must, each January publish on the AESO website the calendar dates which are settlement dates for the current and next calendar year,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26D0">
              <w:rPr>
                <w:rFonts w:ascii="Arial" w:hAnsi="Arial" w:cs="Arial"/>
                <w:sz w:val="20"/>
                <w:szCs w:val="20"/>
              </w:rPr>
              <w:t>being the dates for the financial settlement for the final capacity market statements.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8279" w:type="dxa"/>
          </w:tcPr>
          <w:p w:rsidR="000026D0" w:rsidRPr="000026D0" w:rsidRDefault="000026D0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26D0">
              <w:rPr>
                <w:rFonts w:ascii="Arial" w:hAnsi="Arial" w:cs="Arial"/>
                <w:sz w:val="20"/>
                <w:szCs w:val="20"/>
              </w:rPr>
              <w:t>The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 xml:space="preserve"> ISO </w:t>
            </w:r>
            <w:r w:rsidRPr="000026D0">
              <w:rPr>
                <w:rFonts w:ascii="Arial" w:hAnsi="Arial" w:cs="Arial"/>
                <w:sz w:val="20"/>
                <w:szCs w:val="20"/>
              </w:rPr>
              <w:t>must,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26D0">
              <w:rPr>
                <w:rFonts w:ascii="Arial" w:hAnsi="Arial" w:cs="Arial"/>
                <w:sz w:val="20"/>
                <w:szCs w:val="20"/>
              </w:rPr>
              <w:t>if the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 xml:space="preserve"> ISO </w:t>
            </w:r>
            <w:r w:rsidRPr="000026D0">
              <w:rPr>
                <w:rFonts w:ascii="Arial" w:hAnsi="Arial" w:cs="Arial"/>
                <w:sz w:val="20"/>
                <w:szCs w:val="20"/>
              </w:rPr>
              <w:t>owes an amount to the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 xml:space="preserve"> capacity market participant </w:t>
            </w:r>
            <w:r w:rsidRPr="000026D0">
              <w:rPr>
                <w:rFonts w:ascii="Arial" w:hAnsi="Arial" w:cs="Arial"/>
                <w:sz w:val="20"/>
                <w:szCs w:val="20"/>
              </w:rPr>
              <w:t>pursuant to subsection 4,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26D0">
              <w:rPr>
                <w:rFonts w:ascii="Arial" w:hAnsi="Arial" w:cs="Arial"/>
                <w:sz w:val="20"/>
                <w:szCs w:val="20"/>
              </w:rPr>
              <w:t>pay that amount by the settlement date.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0026D0" w:rsidRPr="000026D0" w:rsidRDefault="000026D0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26D0">
              <w:rPr>
                <w:rFonts w:ascii="Arial" w:hAnsi="Arial" w:cs="Arial"/>
                <w:b/>
                <w:sz w:val="20"/>
                <w:szCs w:val="20"/>
              </w:rPr>
              <w:t>Interest and Other Late Payment Costs and Charges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0026D0" w:rsidRPr="000026D0" w:rsidRDefault="000026D0" w:rsidP="0077342C">
            <w:pPr>
              <w:tabs>
                <w:tab w:val="left" w:pos="540"/>
              </w:tabs>
              <w:spacing w:before="120"/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  <w:r w:rsidRPr="000026D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must, if it fails to pay on or before a settlement date any outstanding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financial obligation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dollar amount owing to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as set out in any of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capacity market participant’s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final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26D0">
              <w:rPr>
                <w:rFonts w:ascii="Arial" w:hAnsi="Arial" w:cs="Arial"/>
                <w:sz w:val="20"/>
                <w:szCs w:val="20"/>
              </w:rPr>
              <w:t>capacity market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statements, pay interest, a late payment charge, and any other costs and charges in accordance with the provisions of Section 103.7 of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 rules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026D0">
              <w:rPr>
                <w:rFonts w:ascii="Arial" w:hAnsi="Arial" w:cs="Arial"/>
                <w:i/>
                <w:sz w:val="20"/>
                <w:szCs w:val="20"/>
              </w:rPr>
              <w:t>Financial Default and Remedies.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0026D0" w:rsidRPr="000026D0" w:rsidRDefault="000026D0" w:rsidP="0077342C">
            <w:pPr>
              <w:tabs>
                <w:tab w:val="left" w:pos="540"/>
              </w:tabs>
              <w:spacing w:before="120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0026D0">
              <w:rPr>
                <w:rFonts w:ascii="Arial" w:hAnsi="Arial" w:cs="Arial"/>
                <w:b/>
                <w:sz w:val="20"/>
                <w:szCs w:val="20"/>
              </w:rPr>
              <w:t>Method of Payment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0026D0" w:rsidRPr="000026D0" w:rsidRDefault="000026D0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26D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must pay an amount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owes, as set out in its final capacity market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statement, to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by the method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specifies.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0026D0" w:rsidRPr="000026D0" w:rsidRDefault="000026D0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26D0">
              <w:rPr>
                <w:rFonts w:ascii="Arial" w:hAnsi="Arial" w:cs="Arial"/>
                <w:b/>
                <w:sz w:val="20"/>
                <w:szCs w:val="20"/>
              </w:rPr>
              <w:t>Prepayment Procedures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0026D0" w:rsidRPr="000026D0" w:rsidRDefault="000026D0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26D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may prepay by the method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specifies at any date during a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 xml:space="preserve">settlement period 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other than a specified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settlement period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date.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0026D0" w:rsidRPr="000026D0" w:rsidRDefault="000026D0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26D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 xml:space="preserve">ISO 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may apply any prepayment amount against any outstanding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financial obligations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of that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026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0026D0" w:rsidRPr="000026D0" w:rsidRDefault="000026D0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26D0">
              <w:rPr>
                <w:rFonts w:ascii="Arial" w:hAnsi="Arial" w:cs="Arial"/>
                <w:b/>
                <w:sz w:val="20"/>
                <w:szCs w:val="20"/>
              </w:rPr>
              <w:t xml:space="preserve">Informal </w:t>
            </w:r>
            <w:bookmarkStart w:id="3" w:name="_Toc351480462"/>
            <w:bookmarkStart w:id="4" w:name="_Toc484912530"/>
            <w:bookmarkStart w:id="5" w:name="_Toc39976266"/>
            <w:bookmarkStart w:id="6" w:name="_Toc218936352"/>
            <w:r w:rsidRPr="000026D0">
              <w:rPr>
                <w:rFonts w:ascii="Arial" w:hAnsi="Arial" w:cs="Arial"/>
                <w:b/>
                <w:sz w:val="20"/>
                <w:szCs w:val="20"/>
              </w:rPr>
              <w:t>Disputes</w:t>
            </w:r>
            <w:bookmarkEnd w:id="3"/>
            <w:bookmarkEnd w:id="4"/>
            <w:bookmarkEnd w:id="5"/>
            <w:bookmarkEnd w:id="6"/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0026D0" w:rsidRPr="000026D0" w:rsidRDefault="000026D0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26D0">
              <w:rPr>
                <w:rFonts w:ascii="Arial" w:hAnsi="Arial" w:cs="Arial"/>
                <w:sz w:val="20"/>
                <w:szCs w:val="20"/>
              </w:rPr>
              <w:t xml:space="preserve">If a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has a dispute with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about the content of a final capacity market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statement of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prior to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issuing that final capacity market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26D0">
              <w:rPr>
                <w:rFonts w:ascii="Arial" w:hAnsi="Arial" w:cs="Arial"/>
                <w:sz w:val="20"/>
                <w:szCs w:val="20"/>
              </w:rPr>
              <w:t>statement on a final basis in accordance with subsection 10(1</w:t>
            </w:r>
            <w:proofErr w:type="gramStart"/>
            <w:r w:rsidRPr="000026D0">
              <w:rPr>
                <w:rFonts w:ascii="Arial" w:hAnsi="Arial" w:cs="Arial"/>
                <w:sz w:val="20"/>
                <w:szCs w:val="20"/>
              </w:rPr>
              <w:t>)(</w:t>
            </w:r>
            <w:proofErr w:type="gramEnd"/>
            <w:r w:rsidRPr="000026D0">
              <w:rPr>
                <w:rFonts w:ascii="Arial" w:hAnsi="Arial" w:cs="Arial"/>
                <w:sz w:val="20"/>
                <w:szCs w:val="20"/>
              </w:rPr>
              <w:t xml:space="preserve">c), then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must make reasonable efforts to informally resolve the dispute in accordance with subsection 2 of Section 103.2 of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 rules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026D0">
              <w:rPr>
                <w:rFonts w:ascii="Arial" w:hAnsi="Arial" w:cs="Arial"/>
                <w:i/>
                <w:sz w:val="20"/>
                <w:szCs w:val="20"/>
              </w:rPr>
              <w:t>Dispute Resolution.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0026D0" w:rsidRPr="000026D0" w:rsidRDefault="000026D0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26D0">
              <w:rPr>
                <w:rFonts w:ascii="Arial" w:hAnsi="Arial" w:cs="Arial"/>
                <w:b/>
                <w:sz w:val="20"/>
                <w:szCs w:val="20"/>
              </w:rPr>
              <w:t>Formal Dispute Periods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0026D0" w:rsidRPr="000026D0" w:rsidRDefault="000026D0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26D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must,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each January, </w:t>
            </w:r>
            <w:r w:rsidRPr="000026D0">
              <w:rPr>
                <w:rFonts w:ascii="Arial" w:hAnsi="Arial" w:cs="Arial"/>
                <w:bCs/>
                <w:sz w:val="20"/>
                <w:szCs w:val="20"/>
              </w:rPr>
              <w:t xml:space="preserve">publish on the AESO website 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the formal </w:t>
            </w:r>
            <w:r w:rsidRPr="000026D0">
              <w:rPr>
                <w:rFonts w:ascii="Arial" w:hAnsi="Arial" w:cs="Arial"/>
                <w:bCs/>
                <w:sz w:val="20"/>
                <w:szCs w:val="20"/>
              </w:rPr>
              <w:t xml:space="preserve">dispute submission periods for each of 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026D0">
              <w:rPr>
                <w:rFonts w:ascii="Arial" w:hAnsi="Arial" w:cs="Arial"/>
                <w:b/>
                <w:bCs/>
                <w:sz w:val="20"/>
                <w:szCs w:val="20"/>
              </w:rPr>
              <w:t>settlement periods</w:t>
            </w:r>
            <w:r w:rsidRPr="000026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026D0">
              <w:rPr>
                <w:rFonts w:ascii="Arial" w:hAnsi="Arial" w:cs="Arial"/>
                <w:sz w:val="20"/>
                <w:szCs w:val="20"/>
              </w:rPr>
              <w:t>of that calendar year.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0026D0" w:rsidRPr="000026D0" w:rsidRDefault="000026D0" w:rsidP="0077342C">
            <w:pPr>
              <w:tabs>
                <w:tab w:val="left" w:pos="1423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26D0">
              <w:rPr>
                <w:rFonts w:ascii="Arial" w:hAnsi="Arial" w:cs="Arial"/>
                <w:b/>
                <w:sz w:val="20"/>
                <w:szCs w:val="20"/>
              </w:rPr>
              <w:t>Capacity Market Statement Formal Disputes After Final Capacity Market Statement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0026D0" w:rsidRPr="000026D0" w:rsidRDefault="000026D0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26D0">
              <w:rPr>
                <w:rFonts w:ascii="Arial" w:hAnsi="Arial" w:cs="Arial"/>
                <w:sz w:val="20"/>
                <w:szCs w:val="20"/>
              </w:rPr>
              <w:t xml:space="preserve">Subject to subsection 15, a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may not formally dispute a final capacity market statement for a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settlement period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until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has issued the final capacity market statement on a final basis for that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 xml:space="preserve">settlement period </w:t>
            </w:r>
            <w:r w:rsidRPr="000026D0">
              <w:rPr>
                <w:rFonts w:ascii="Arial" w:hAnsi="Arial" w:cs="Arial"/>
                <w:sz w:val="20"/>
                <w:szCs w:val="20"/>
              </w:rPr>
              <w:t>in accordance with subsection 10(1)(c).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0026D0" w:rsidRPr="000026D0" w:rsidRDefault="000026D0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26D0">
              <w:rPr>
                <w:rFonts w:ascii="Arial" w:hAnsi="Arial" w:cs="Arial"/>
                <w:sz w:val="20"/>
                <w:szCs w:val="20"/>
              </w:rPr>
              <w:t xml:space="preserve">If a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capacity market</w:t>
            </w:r>
            <w:r w:rsidRPr="000026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participant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desires to proceed with a formal dispute, then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must submit a written dispute notice to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in accordance with subsection 3 of Section 103.2 of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 rules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026D0">
              <w:rPr>
                <w:rFonts w:ascii="Arial" w:hAnsi="Arial" w:cs="Arial"/>
                <w:i/>
                <w:sz w:val="20"/>
                <w:szCs w:val="20"/>
              </w:rPr>
              <w:t>Dispute Resolution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, prior to the expiry of the formal dispute submission period for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settlement period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8279" w:type="dxa"/>
          </w:tcPr>
          <w:p w:rsidR="000026D0" w:rsidRPr="000026D0" w:rsidRDefault="000026D0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26D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must not make adjustments to any amounts of any final capacity market statement issued on a final basis unless the adjustments result from a formal dispute resolution written agreement between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 or from a determination under subsection 5(3) of Section 103.2 of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ISO rules</w:t>
            </w:r>
            <w:r w:rsidRPr="000026D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026D0">
              <w:rPr>
                <w:rFonts w:ascii="Arial" w:hAnsi="Arial" w:cs="Arial"/>
                <w:i/>
                <w:sz w:val="20"/>
                <w:szCs w:val="20"/>
              </w:rPr>
              <w:t>Dispute Resolution.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8279" w:type="dxa"/>
          </w:tcPr>
          <w:p w:rsidR="000026D0" w:rsidRPr="000026D0" w:rsidRDefault="000026D0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26D0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0026D0">
              <w:rPr>
                <w:rFonts w:ascii="Arial" w:hAnsi="Arial" w:cs="Arial"/>
                <w:b/>
                <w:sz w:val="20"/>
                <w:szCs w:val="20"/>
                <w:lang w:val="en-CA"/>
              </w:rPr>
              <w:t>ISO</w:t>
            </w:r>
            <w:r w:rsidRPr="000026D0">
              <w:rPr>
                <w:rFonts w:ascii="Arial" w:hAnsi="Arial" w:cs="Arial"/>
                <w:sz w:val="20"/>
                <w:szCs w:val="20"/>
                <w:lang w:val="en-CA"/>
              </w:rPr>
              <w:t xml:space="preserve"> must, if the terms of a formal dispute have been agreed to in principle between the </w:t>
            </w:r>
            <w:r w:rsidRPr="000026D0">
              <w:rPr>
                <w:rFonts w:ascii="Arial" w:hAnsi="Arial" w:cs="Arial"/>
                <w:b/>
                <w:sz w:val="20"/>
                <w:szCs w:val="20"/>
                <w:lang w:val="en-CA"/>
              </w:rPr>
              <w:t>ISO</w:t>
            </w:r>
            <w:r w:rsidRPr="000026D0">
              <w:rPr>
                <w:rFonts w:ascii="Arial" w:hAnsi="Arial" w:cs="Arial"/>
                <w:sz w:val="20"/>
                <w:szCs w:val="20"/>
                <w:lang w:val="en-CA"/>
              </w:rPr>
              <w:t xml:space="preserve"> and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capacity market</w:t>
            </w:r>
            <w:r w:rsidRPr="000026D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participant</w:t>
            </w:r>
            <w:r w:rsidRPr="000026D0">
              <w:rPr>
                <w:rFonts w:ascii="Arial" w:hAnsi="Arial" w:cs="Arial"/>
                <w:sz w:val="20"/>
                <w:szCs w:val="20"/>
                <w:lang w:val="en-CA"/>
              </w:rPr>
              <w:t xml:space="preserve">, deliver a written agreement to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capacity market</w:t>
            </w:r>
            <w:r w:rsidRPr="000026D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participant</w:t>
            </w:r>
            <w:r w:rsidRPr="000026D0">
              <w:rPr>
                <w:rFonts w:ascii="Arial" w:hAnsi="Arial" w:cs="Arial"/>
                <w:sz w:val="20"/>
                <w:szCs w:val="20"/>
                <w:lang w:val="en-CA"/>
              </w:rPr>
              <w:t xml:space="preserve"> detailing the dispute resolution terms, the subject </w:t>
            </w:r>
            <w:r w:rsidRPr="000026D0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settlement period</w:t>
            </w:r>
            <w:r w:rsidRPr="000026D0">
              <w:rPr>
                <w:rFonts w:ascii="Arial" w:hAnsi="Arial" w:cs="Arial"/>
                <w:bCs/>
                <w:sz w:val="20"/>
                <w:szCs w:val="20"/>
                <w:lang w:val="en-CA"/>
              </w:rPr>
              <w:t>, a s</w:t>
            </w:r>
            <w:r w:rsidRPr="000026D0">
              <w:rPr>
                <w:rFonts w:ascii="Arial" w:hAnsi="Arial" w:cs="Arial"/>
                <w:sz w:val="20"/>
                <w:szCs w:val="20"/>
                <w:lang w:val="en-CA"/>
              </w:rPr>
              <w:t xml:space="preserve">ummary of adjustments, and the requirement that the </w:t>
            </w:r>
            <w:r w:rsidRPr="000026D0">
              <w:rPr>
                <w:rFonts w:ascii="Arial" w:hAnsi="Arial" w:cs="Arial"/>
                <w:b/>
                <w:sz w:val="20"/>
                <w:szCs w:val="20"/>
              </w:rPr>
              <w:t>capacity market</w:t>
            </w:r>
            <w:r w:rsidRPr="000026D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participant</w:t>
            </w:r>
            <w:r w:rsidRPr="000026D0">
              <w:rPr>
                <w:rFonts w:ascii="Arial" w:hAnsi="Arial" w:cs="Arial"/>
                <w:sz w:val="20"/>
                <w:szCs w:val="20"/>
                <w:lang w:val="en-CA"/>
              </w:rPr>
              <w:t xml:space="preserve"> confirms and agrees to the formal dispute resolution by signing and returning the written agreement to the </w:t>
            </w:r>
            <w:r w:rsidRPr="000026D0">
              <w:rPr>
                <w:rFonts w:ascii="Arial" w:hAnsi="Arial" w:cs="Arial"/>
                <w:b/>
                <w:sz w:val="20"/>
                <w:szCs w:val="20"/>
                <w:lang w:val="en-CA"/>
              </w:rPr>
              <w:t>ISO</w:t>
            </w:r>
            <w:r w:rsidRPr="000026D0">
              <w:rPr>
                <w:rFonts w:ascii="Arial" w:hAnsi="Arial" w:cs="Arial"/>
                <w:sz w:val="20"/>
                <w:szCs w:val="20"/>
                <w:lang w:val="en-CA"/>
              </w:rPr>
              <w:t xml:space="preserve">.  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0" w:rsidRPr="00752820" w:rsidTr="00A77CFA">
        <w:tc>
          <w:tcPr>
            <w:tcW w:w="1120" w:type="dxa"/>
            <w:shd w:val="clear" w:color="auto" w:fill="auto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420" w:type="dxa"/>
          </w:tcPr>
          <w:p w:rsidR="000026D0" w:rsidRDefault="000026D0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8279" w:type="dxa"/>
          </w:tcPr>
          <w:p w:rsidR="000026D0" w:rsidRPr="00BE260F" w:rsidRDefault="00BE260F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E260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 must, no later than the close of business on the thirtieth (30</w:t>
            </w:r>
            <w:r w:rsidRPr="00BE260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>business day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 from the receipt of the written agreement from the 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, reply by signing and accepting the written agreement and once signed and accepted and redelivered to the 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 will not have further recourse under Section 103.2 of the 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>ISO rules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E260F">
              <w:rPr>
                <w:rFonts w:ascii="Arial" w:hAnsi="Arial" w:cs="Arial"/>
                <w:i/>
                <w:sz w:val="20"/>
                <w:szCs w:val="20"/>
              </w:rPr>
              <w:t>Dispute Resolution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 or any other legal or equitable remedy with respect to the formal dispute.  </w:t>
            </w:r>
          </w:p>
        </w:tc>
        <w:tc>
          <w:tcPr>
            <w:tcW w:w="8279" w:type="dxa"/>
            <w:shd w:val="clear" w:color="auto" w:fill="auto"/>
          </w:tcPr>
          <w:p w:rsidR="000026D0" w:rsidRPr="00752820" w:rsidRDefault="000026D0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60F" w:rsidRPr="00752820" w:rsidTr="00A77CFA">
        <w:tc>
          <w:tcPr>
            <w:tcW w:w="1120" w:type="dxa"/>
            <w:shd w:val="clear" w:color="auto" w:fill="auto"/>
          </w:tcPr>
          <w:p w:rsidR="00BE260F" w:rsidRDefault="00BE260F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420" w:type="dxa"/>
          </w:tcPr>
          <w:p w:rsidR="00BE260F" w:rsidRDefault="00BE260F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8279" w:type="dxa"/>
          </w:tcPr>
          <w:p w:rsidR="00BE260F" w:rsidRPr="00BE260F" w:rsidRDefault="00BE260F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E260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 xml:space="preserve">ISO 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may deem that the capacity market participant has accepted the written agreement if the 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 fails to respond by the 30</w:t>
            </w:r>
            <w:r w:rsidRPr="00BE260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>business day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8279" w:type="dxa"/>
            <w:shd w:val="clear" w:color="auto" w:fill="auto"/>
          </w:tcPr>
          <w:p w:rsidR="00BE260F" w:rsidRPr="00752820" w:rsidRDefault="00BE260F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60F" w:rsidRPr="00752820" w:rsidTr="00A77CFA">
        <w:tc>
          <w:tcPr>
            <w:tcW w:w="1120" w:type="dxa"/>
            <w:shd w:val="clear" w:color="auto" w:fill="auto"/>
          </w:tcPr>
          <w:p w:rsidR="00BE260F" w:rsidRDefault="00BE260F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420" w:type="dxa"/>
          </w:tcPr>
          <w:p w:rsidR="00BE260F" w:rsidRDefault="00BE260F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</w:tc>
        <w:tc>
          <w:tcPr>
            <w:tcW w:w="8279" w:type="dxa"/>
          </w:tcPr>
          <w:p w:rsidR="00BE260F" w:rsidRPr="00BE260F" w:rsidRDefault="00BE260F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E260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 must not have further recourse under Section 103.2 of the 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>ISO rules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E260F">
              <w:rPr>
                <w:rFonts w:ascii="Arial" w:hAnsi="Arial" w:cs="Arial"/>
                <w:i/>
                <w:sz w:val="20"/>
                <w:szCs w:val="20"/>
              </w:rPr>
              <w:t>Dispute Resolution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, or any other legal or equitable remedy with respect to the formal dispute if the written agreement is accepted or deemed to be accepted pursuant to subsection 17(7). </w:t>
            </w:r>
          </w:p>
        </w:tc>
        <w:tc>
          <w:tcPr>
            <w:tcW w:w="8279" w:type="dxa"/>
            <w:shd w:val="clear" w:color="auto" w:fill="auto"/>
          </w:tcPr>
          <w:p w:rsidR="00BE260F" w:rsidRPr="00752820" w:rsidRDefault="00BE260F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60F" w:rsidRPr="00752820" w:rsidTr="00A77CFA">
        <w:tc>
          <w:tcPr>
            <w:tcW w:w="1120" w:type="dxa"/>
            <w:shd w:val="clear" w:color="auto" w:fill="auto"/>
          </w:tcPr>
          <w:p w:rsidR="00BE260F" w:rsidRDefault="00BE260F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420" w:type="dxa"/>
          </w:tcPr>
          <w:p w:rsidR="00BE260F" w:rsidRDefault="00BE260F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8279" w:type="dxa"/>
          </w:tcPr>
          <w:p w:rsidR="00BE260F" w:rsidRPr="00BE260F" w:rsidRDefault="00BE260F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E260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 may, if the 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 rejects the written agreement by delivering a rejection notice to the 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 by the 30</w:t>
            </w:r>
            <w:r w:rsidRPr="00BE260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>business day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, seek to have the formal dispute resolved by a determination under Section 103.2 of the 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>ISO rules</w:t>
            </w:r>
            <w:r w:rsidRPr="00BE260F">
              <w:rPr>
                <w:rFonts w:ascii="Arial" w:hAnsi="Arial" w:cs="Arial"/>
                <w:sz w:val="20"/>
                <w:szCs w:val="20"/>
              </w:rPr>
              <w:t>,</w:t>
            </w:r>
            <w:r w:rsidRPr="00BE260F">
              <w:rPr>
                <w:rFonts w:ascii="Arial" w:hAnsi="Arial" w:cs="Arial"/>
                <w:i/>
                <w:sz w:val="20"/>
                <w:szCs w:val="20"/>
              </w:rPr>
              <w:t xml:space="preserve"> Dispute Resolution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BE260F" w:rsidRPr="00752820" w:rsidRDefault="00BE260F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60F" w:rsidRPr="00752820" w:rsidTr="00A77CFA">
        <w:tc>
          <w:tcPr>
            <w:tcW w:w="1120" w:type="dxa"/>
            <w:shd w:val="clear" w:color="auto" w:fill="auto"/>
          </w:tcPr>
          <w:p w:rsidR="00BE260F" w:rsidRDefault="00BE260F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BE260F" w:rsidRDefault="00BE260F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BE260F" w:rsidRPr="00BE260F" w:rsidRDefault="00BE260F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E260F">
              <w:rPr>
                <w:rFonts w:ascii="Arial" w:hAnsi="Arial" w:cs="Arial"/>
                <w:b/>
                <w:sz w:val="20"/>
                <w:szCs w:val="20"/>
              </w:rPr>
              <w:t>Capacity Market Statement Adjustments for Resolved Disputes</w:t>
            </w:r>
          </w:p>
        </w:tc>
        <w:tc>
          <w:tcPr>
            <w:tcW w:w="8279" w:type="dxa"/>
            <w:shd w:val="clear" w:color="auto" w:fill="auto"/>
          </w:tcPr>
          <w:p w:rsidR="00BE260F" w:rsidRPr="00752820" w:rsidRDefault="00BE260F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60F" w:rsidRPr="00752820" w:rsidTr="00A77CFA">
        <w:tc>
          <w:tcPr>
            <w:tcW w:w="1120" w:type="dxa"/>
            <w:shd w:val="clear" w:color="auto" w:fill="auto"/>
          </w:tcPr>
          <w:p w:rsidR="00BE260F" w:rsidRDefault="00BE260F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420" w:type="dxa"/>
          </w:tcPr>
          <w:p w:rsidR="00BE260F" w:rsidRDefault="00BE260F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BE260F" w:rsidRPr="00BE260F" w:rsidRDefault="00BE260F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E260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 must, if an informal dispute is resolved under subsection 15, adjust the final capacity market statement for that 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>settlement period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 to include any resolved line item adjustments and the adjusted net amount payable by or to the </w:t>
            </w:r>
            <w:r w:rsidRPr="00BE260F">
              <w:rPr>
                <w:rFonts w:ascii="Arial" w:hAnsi="Arial" w:cs="Arial"/>
                <w:b/>
                <w:bCs/>
                <w:sz w:val="20"/>
                <w:szCs w:val="20"/>
              </w:rPr>
              <w:t>capacity market participant</w:t>
            </w:r>
            <w:r w:rsidRPr="00BE26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BE260F" w:rsidRPr="00752820" w:rsidRDefault="00BE260F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60F" w:rsidRPr="00752820" w:rsidTr="00A77CFA">
        <w:tc>
          <w:tcPr>
            <w:tcW w:w="1120" w:type="dxa"/>
            <w:shd w:val="clear" w:color="auto" w:fill="auto"/>
          </w:tcPr>
          <w:p w:rsidR="00BE260F" w:rsidRDefault="00BE260F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420" w:type="dxa"/>
          </w:tcPr>
          <w:p w:rsidR="00BE260F" w:rsidRDefault="00BE260F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BE260F" w:rsidRPr="00BE260F" w:rsidRDefault="00BE260F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E260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 must, if a formal dispute is resolved under subsection 17, adjust the </w:t>
            </w:r>
            <w:r w:rsidRPr="00BE260F">
              <w:rPr>
                <w:rFonts w:ascii="Arial" w:hAnsi="Arial" w:cs="Arial"/>
                <w:bCs/>
                <w:sz w:val="20"/>
                <w:szCs w:val="20"/>
              </w:rPr>
              <w:t>next final capacity market</w:t>
            </w:r>
            <w:r w:rsidRPr="00BE26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260F">
              <w:rPr>
                <w:rFonts w:ascii="Arial" w:hAnsi="Arial" w:cs="Arial"/>
                <w:bCs/>
                <w:sz w:val="20"/>
                <w:szCs w:val="20"/>
              </w:rPr>
              <w:t>statement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 after the resolution to include any resolved line item adjustments and the adjusted net amount payable by or to the </w:t>
            </w:r>
            <w:r w:rsidRPr="00BE260F">
              <w:rPr>
                <w:rFonts w:ascii="Arial" w:hAnsi="Arial" w:cs="Arial"/>
                <w:b/>
                <w:bCs/>
                <w:sz w:val="20"/>
                <w:szCs w:val="20"/>
              </w:rPr>
              <w:t>capacity market participant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BE260F" w:rsidRPr="00752820" w:rsidRDefault="00BE260F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60F" w:rsidRPr="00752820" w:rsidTr="00A77CFA">
        <w:tc>
          <w:tcPr>
            <w:tcW w:w="1120" w:type="dxa"/>
            <w:shd w:val="clear" w:color="auto" w:fill="auto"/>
          </w:tcPr>
          <w:p w:rsidR="00BE260F" w:rsidRDefault="00BE260F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BE260F" w:rsidRDefault="00BE260F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BE260F" w:rsidRPr="00BE260F" w:rsidRDefault="00BE260F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260F">
              <w:rPr>
                <w:rFonts w:ascii="Arial" w:hAnsi="Arial" w:cs="Arial"/>
                <w:b/>
                <w:sz w:val="20"/>
                <w:szCs w:val="20"/>
              </w:rPr>
              <w:t xml:space="preserve">ISO Recourse to Section 103.7 of the ISO Rules, </w:t>
            </w:r>
            <w:r w:rsidRPr="00BE260F">
              <w:rPr>
                <w:rFonts w:ascii="Arial" w:hAnsi="Arial" w:cs="Arial"/>
                <w:b/>
                <w:i/>
                <w:sz w:val="20"/>
                <w:szCs w:val="20"/>
              </w:rPr>
              <w:t>Financial Default and Remedies</w:t>
            </w:r>
          </w:p>
        </w:tc>
        <w:tc>
          <w:tcPr>
            <w:tcW w:w="8279" w:type="dxa"/>
            <w:shd w:val="clear" w:color="auto" w:fill="auto"/>
          </w:tcPr>
          <w:p w:rsidR="00BE260F" w:rsidRPr="00752820" w:rsidRDefault="00BE260F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60F" w:rsidRPr="00752820" w:rsidTr="00A77CFA">
        <w:tc>
          <w:tcPr>
            <w:tcW w:w="1120" w:type="dxa"/>
            <w:shd w:val="clear" w:color="auto" w:fill="auto"/>
          </w:tcPr>
          <w:p w:rsidR="00BE260F" w:rsidRDefault="00BE260F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420" w:type="dxa"/>
          </w:tcPr>
          <w:p w:rsidR="00BE260F" w:rsidRDefault="00BE260F" w:rsidP="0077342C">
            <w:pPr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BE260F" w:rsidRPr="00BE260F" w:rsidRDefault="00BE260F" w:rsidP="0077342C">
            <w:pPr>
              <w:tabs>
                <w:tab w:val="left" w:pos="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E260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 may,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260F">
              <w:rPr>
                <w:rFonts w:ascii="Arial" w:hAnsi="Arial" w:cs="Arial"/>
                <w:sz w:val="20"/>
                <w:szCs w:val="20"/>
              </w:rPr>
              <w:t>in the event that the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 xml:space="preserve"> capacity market participant 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fails to pay an invoice or any dollar amount under this section 103.9, deem such failure to be a 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>financial obligation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 default event which will allow the 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 to have recourse to the rights and remedies of the 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 xml:space="preserve">ISO 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under Section 103.7 of the </w:t>
            </w:r>
            <w:r w:rsidRPr="00BE260F">
              <w:rPr>
                <w:rFonts w:ascii="Arial" w:hAnsi="Arial" w:cs="Arial"/>
                <w:b/>
                <w:sz w:val="20"/>
                <w:szCs w:val="20"/>
              </w:rPr>
              <w:t>ISO rules</w:t>
            </w:r>
            <w:r w:rsidRPr="00BE260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E260F">
              <w:rPr>
                <w:rFonts w:ascii="Arial" w:hAnsi="Arial" w:cs="Arial"/>
                <w:i/>
                <w:sz w:val="20"/>
                <w:szCs w:val="20"/>
              </w:rPr>
              <w:t>Financial Default and Remedies</w:t>
            </w:r>
            <w:r w:rsidRPr="00BE26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BE260F" w:rsidRPr="00752820" w:rsidRDefault="00BE260F" w:rsidP="0077342C">
            <w:pPr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Default="002E641E" w:rsidP="00752820">
      <w:pPr>
        <w:tabs>
          <w:tab w:val="left" w:pos="-720"/>
        </w:tabs>
        <w:ind w:left="-720"/>
        <w:rPr>
          <w:rFonts w:ascii="Arial" w:hAnsi="Arial" w:cs="Arial"/>
          <w:sz w:val="20"/>
          <w:szCs w:val="20"/>
        </w:rPr>
      </w:pPr>
    </w:p>
    <w:p w:rsidR="002E641E" w:rsidRDefault="002E641E">
      <w:pPr>
        <w:rPr>
          <w:rFonts w:ascii="Arial" w:hAnsi="Arial" w:cs="Arial"/>
          <w:sz w:val="20"/>
          <w:szCs w:val="20"/>
        </w:rPr>
      </w:pPr>
    </w:p>
    <w:p w:rsidR="0077342C" w:rsidRDefault="0077342C">
      <w:p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br w:type="page"/>
      </w:r>
      <w:bookmarkStart w:id="7" w:name="_GoBack"/>
      <w:bookmarkEnd w:id="7"/>
    </w:p>
    <w:p w:rsid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 w:rsidRPr="002E641E">
        <w:rPr>
          <w:rFonts w:ascii="Arial" w:hAnsi="Arial" w:cs="Arial"/>
          <w:b/>
          <w:i/>
          <w:szCs w:val="20"/>
        </w:rPr>
        <w:lastRenderedPageBreak/>
        <w:t>Please provide your comments on the following (as set out in AUC Rule 017 s. 13(b-j)):</w:t>
      </w:r>
    </w:p>
    <w:p w:rsidR="002E641E" w:rsidRP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4620DF" w:rsidRPr="004620DF" w:rsidTr="00846017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2E641E" w:rsidRPr="004620DF" w:rsidRDefault="003D6F1C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  <w:r w:rsidR="002E641E"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2E641E" w:rsidRPr="004620DF" w:rsidRDefault="002E641E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2E641E" w:rsidRPr="004620DF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705E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2E641E" w:rsidRPr="00DF5E04" w:rsidRDefault="002E641E" w:rsidP="00775D49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F5E04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46578C">
              <w:rPr>
                <w:rFonts w:ascii="Arial" w:hAnsi="Arial" w:cs="Arial"/>
                <w:sz w:val="20"/>
                <w:szCs w:val="20"/>
              </w:rPr>
              <w:t>the p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46578C">
              <w:rPr>
                <w:rFonts w:ascii="Arial" w:hAnsi="Arial" w:cs="Arial"/>
                <w:sz w:val="20"/>
                <w:szCs w:val="20"/>
              </w:rPr>
              <w:t>n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ew ISO Rule – </w:t>
            </w:r>
            <w:r w:rsidR="00775D49" w:rsidRPr="00775D49">
              <w:rPr>
                <w:rFonts w:ascii="Arial" w:hAnsi="Arial" w:cs="Arial"/>
                <w:sz w:val="20"/>
                <w:szCs w:val="20"/>
              </w:rPr>
              <w:t xml:space="preserve">Section 103.9, </w:t>
            </w:r>
            <w:r w:rsidR="00775D49" w:rsidRPr="00775D49">
              <w:rPr>
                <w:rFonts w:ascii="Arial" w:hAnsi="Arial" w:cs="Arial"/>
                <w:i/>
                <w:sz w:val="20"/>
                <w:szCs w:val="20"/>
              </w:rPr>
              <w:t>Capacity Market Financial Settlement</w:t>
            </w:r>
            <w:r w:rsidR="00775D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E04">
              <w:rPr>
                <w:rFonts w:ascii="Arial" w:hAnsi="Arial" w:cs="Arial"/>
                <w:sz w:val="20"/>
                <w:szCs w:val="20"/>
              </w:rPr>
              <w:t>relates to the capacity market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2E641E" w:rsidRPr="00752820" w:rsidRDefault="002E641E" w:rsidP="00DF5E04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46578C">
              <w:rPr>
                <w:rFonts w:ascii="Arial" w:hAnsi="Arial" w:cs="Arial"/>
                <w:sz w:val="20"/>
                <w:szCs w:val="20"/>
              </w:rPr>
              <w:t>the p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46578C">
              <w:rPr>
                <w:rFonts w:ascii="Arial" w:hAnsi="Arial" w:cs="Arial"/>
                <w:sz w:val="20"/>
                <w:szCs w:val="20"/>
              </w:rPr>
              <w:t>n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ew ISO Rule – </w:t>
            </w:r>
            <w:r w:rsidR="00775D49" w:rsidRPr="00775D49">
              <w:rPr>
                <w:rFonts w:ascii="Arial" w:hAnsi="Arial" w:cs="Arial"/>
                <w:sz w:val="20"/>
                <w:szCs w:val="20"/>
              </w:rPr>
              <w:t xml:space="preserve">Section 103.9, </w:t>
            </w:r>
            <w:r w:rsidR="00775D49" w:rsidRPr="00775D49">
              <w:rPr>
                <w:rFonts w:ascii="Arial" w:hAnsi="Arial" w:cs="Arial"/>
                <w:i/>
                <w:sz w:val="20"/>
                <w:szCs w:val="20"/>
              </w:rPr>
              <w:t>Capacity Market Financial Settlement</w:t>
            </w:r>
            <w:r w:rsidR="00775D49" w:rsidRPr="00752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should [or should not] be in effect for a fixed term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understand and agree with the objective or purpose of </w:t>
            </w:r>
            <w:r w:rsidR="0046578C">
              <w:rPr>
                <w:rFonts w:ascii="Arial" w:hAnsi="Arial" w:cs="Arial"/>
                <w:sz w:val="20"/>
                <w:szCs w:val="20"/>
              </w:rPr>
              <w:t>the p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46578C">
              <w:rPr>
                <w:rFonts w:ascii="Arial" w:hAnsi="Arial" w:cs="Arial"/>
                <w:sz w:val="20"/>
                <w:szCs w:val="20"/>
              </w:rPr>
              <w:t>n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ew ISO Rule – </w:t>
            </w:r>
            <w:r w:rsidR="00775D49" w:rsidRPr="00775D49">
              <w:rPr>
                <w:rFonts w:ascii="Arial" w:hAnsi="Arial" w:cs="Arial"/>
                <w:sz w:val="20"/>
                <w:szCs w:val="20"/>
              </w:rPr>
              <w:t xml:space="preserve">Section 103.9, </w:t>
            </w:r>
            <w:r w:rsidR="00775D49" w:rsidRPr="00775D49">
              <w:rPr>
                <w:rFonts w:ascii="Arial" w:hAnsi="Arial" w:cs="Arial"/>
                <w:i/>
                <w:sz w:val="20"/>
                <w:szCs w:val="20"/>
              </w:rPr>
              <w:t>Capacity Market Financial Settlement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 and whether, in your view, </w:t>
            </w:r>
            <w:r w:rsidR="00CC53FC">
              <w:rPr>
                <w:rFonts w:ascii="Arial" w:hAnsi="Arial" w:cs="Arial"/>
                <w:sz w:val="20"/>
                <w:szCs w:val="20"/>
              </w:rPr>
              <w:t>the p</w:t>
            </w:r>
            <w:r w:rsidR="00CC53FC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CC53FC">
              <w:rPr>
                <w:rFonts w:ascii="Arial" w:hAnsi="Arial" w:cs="Arial"/>
                <w:sz w:val="20"/>
                <w:szCs w:val="20"/>
              </w:rPr>
              <w:t>n</w:t>
            </w:r>
            <w:r w:rsidR="00CC53FC" w:rsidRPr="0046578C">
              <w:rPr>
                <w:rFonts w:ascii="Arial" w:hAnsi="Arial" w:cs="Arial"/>
                <w:sz w:val="20"/>
                <w:szCs w:val="20"/>
              </w:rPr>
              <w:t xml:space="preserve">ew ISO Rule – </w:t>
            </w:r>
            <w:r w:rsidR="00775D49" w:rsidRPr="00775D49">
              <w:rPr>
                <w:rFonts w:ascii="Arial" w:hAnsi="Arial" w:cs="Arial"/>
                <w:sz w:val="20"/>
                <w:szCs w:val="20"/>
              </w:rPr>
              <w:t xml:space="preserve">Section 103.9, </w:t>
            </w:r>
            <w:r w:rsidR="00775D49" w:rsidRPr="00775D49">
              <w:rPr>
                <w:rFonts w:ascii="Arial" w:hAnsi="Arial" w:cs="Arial"/>
                <w:i/>
                <w:sz w:val="20"/>
                <w:szCs w:val="20"/>
              </w:rPr>
              <w:t>Capacity Market Financial Settlement</w:t>
            </w:r>
            <w:r w:rsidR="00775D49" w:rsidRPr="00752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meets the objective or purpose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how, in your view, </w:t>
            </w:r>
            <w:r w:rsidR="0046578C">
              <w:rPr>
                <w:rFonts w:ascii="Arial" w:hAnsi="Arial" w:cs="Arial"/>
                <w:sz w:val="20"/>
                <w:szCs w:val="20"/>
              </w:rPr>
              <w:t>the p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46578C">
              <w:rPr>
                <w:rFonts w:ascii="Arial" w:hAnsi="Arial" w:cs="Arial"/>
                <w:sz w:val="20"/>
                <w:szCs w:val="20"/>
              </w:rPr>
              <w:t>n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ew ISO Rule – </w:t>
            </w:r>
            <w:r w:rsidR="00775D49" w:rsidRPr="00775D49">
              <w:rPr>
                <w:rFonts w:ascii="Arial" w:hAnsi="Arial" w:cs="Arial"/>
                <w:sz w:val="20"/>
                <w:szCs w:val="20"/>
              </w:rPr>
              <w:t xml:space="preserve">Section 103.9, </w:t>
            </w:r>
            <w:r w:rsidR="00775D49" w:rsidRPr="00775D49">
              <w:rPr>
                <w:rFonts w:ascii="Arial" w:hAnsi="Arial" w:cs="Arial"/>
                <w:i/>
                <w:sz w:val="20"/>
                <w:szCs w:val="20"/>
              </w:rPr>
              <w:t>Capacity Market Financial Settlement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 affects the performance of the capacity market and the electricity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your views on any analysis conducted or commissioned by the AESO supporting</w:t>
            </w:r>
            <w:r w:rsidR="0046578C">
              <w:rPr>
                <w:rFonts w:ascii="Arial" w:hAnsi="Arial" w:cs="Arial"/>
                <w:sz w:val="20"/>
                <w:szCs w:val="20"/>
              </w:rPr>
              <w:t xml:space="preserve"> the p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46578C">
              <w:rPr>
                <w:rFonts w:ascii="Arial" w:hAnsi="Arial" w:cs="Arial"/>
                <w:sz w:val="20"/>
                <w:szCs w:val="20"/>
              </w:rPr>
              <w:t>n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ew ISO Rule – </w:t>
            </w:r>
            <w:r w:rsidR="00775D49" w:rsidRPr="00775D49">
              <w:rPr>
                <w:rFonts w:ascii="Arial" w:hAnsi="Arial" w:cs="Arial"/>
                <w:sz w:val="20"/>
                <w:szCs w:val="20"/>
              </w:rPr>
              <w:t xml:space="preserve">Section 103.9, </w:t>
            </w:r>
            <w:r w:rsidR="00775D49" w:rsidRPr="00775D49">
              <w:rPr>
                <w:rFonts w:ascii="Arial" w:hAnsi="Arial" w:cs="Arial"/>
                <w:i/>
                <w:sz w:val="20"/>
                <w:szCs w:val="20"/>
              </w:rPr>
              <w:t>Capacity Market Financial Settlement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with </w:t>
            </w:r>
            <w:r w:rsidR="0046578C">
              <w:rPr>
                <w:rFonts w:ascii="Arial" w:hAnsi="Arial" w:cs="Arial"/>
                <w:sz w:val="20"/>
                <w:szCs w:val="20"/>
              </w:rPr>
              <w:t>the p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46578C">
              <w:rPr>
                <w:rFonts w:ascii="Arial" w:hAnsi="Arial" w:cs="Arial"/>
                <w:sz w:val="20"/>
                <w:szCs w:val="20"/>
              </w:rPr>
              <w:t>n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ew ISO Rule – </w:t>
            </w:r>
            <w:r w:rsidR="00775D49" w:rsidRPr="00775D49">
              <w:rPr>
                <w:rFonts w:ascii="Arial" w:hAnsi="Arial" w:cs="Arial"/>
                <w:sz w:val="20"/>
                <w:szCs w:val="20"/>
              </w:rPr>
              <w:t xml:space="preserve">Section 103.9, </w:t>
            </w:r>
            <w:r w:rsidR="00775D49" w:rsidRPr="00775D49">
              <w:rPr>
                <w:rFonts w:ascii="Arial" w:hAnsi="Arial" w:cs="Arial"/>
                <w:i/>
                <w:sz w:val="20"/>
                <w:szCs w:val="20"/>
              </w:rPr>
              <w:t>Capacity Market Financial Settlement</w:t>
            </w:r>
            <w:r w:rsidR="00DF5E04" w:rsidRPr="00DF5E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taken together with all ISO rules and in light of the principle of a fair, efficient and openly competitive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would suggest any alternatives to</w:t>
            </w:r>
            <w:r w:rsidR="00DF5E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78C">
              <w:rPr>
                <w:rFonts w:ascii="Arial" w:hAnsi="Arial" w:cs="Arial"/>
                <w:sz w:val="20"/>
                <w:szCs w:val="20"/>
              </w:rPr>
              <w:t>the p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46578C">
              <w:rPr>
                <w:rFonts w:ascii="Arial" w:hAnsi="Arial" w:cs="Arial"/>
                <w:sz w:val="20"/>
                <w:szCs w:val="20"/>
              </w:rPr>
              <w:t>n</w:t>
            </w:r>
            <w:r w:rsidR="0046578C" w:rsidRPr="0046578C">
              <w:rPr>
                <w:rFonts w:ascii="Arial" w:hAnsi="Arial" w:cs="Arial"/>
                <w:sz w:val="20"/>
                <w:szCs w:val="20"/>
              </w:rPr>
              <w:t xml:space="preserve">ew ISO Rule – </w:t>
            </w:r>
            <w:r w:rsidR="00775D49" w:rsidRPr="00775D49">
              <w:rPr>
                <w:rFonts w:ascii="Arial" w:hAnsi="Arial" w:cs="Arial"/>
                <w:sz w:val="20"/>
                <w:szCs w:val="20"/>
              </w:rPr>
              <w:t xml:space="preserve">Section 103.9, </w:t>
            </w:r>
            <w:r w:rsidR="00775D49" w:rsidRPr="00775D49">
              <w:rPr>
                <w:rFonts w:ascii="Arial" w:hAnsi="Arial" w:cs="Arial"/>
                <w:i/>
                <w:sz w:val="20"/>
                <w:szCs w:val="20"/>
              </w:rPr>
              <w:t>Capacity Market Financial Settlement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ensuring a reliable supply of electricity at a reasonable cost to customers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the public interest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E04" w:rsidRDefault="00DF5E04" w:rsidP="00D66D2F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DF5E04" w:rsidRDefault="00DF5E04">
      <w:p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br w:type="page"/>
      </w:r>
    </w:p>
    <w:p w:rsidR="00E91376" w:rsidRPr="00DF5E04" w:rsidRDefault="00E91376" w:rsidP="00E91376">
      <w:pPr>
        <w:ind w:left="-720"/>
        <w:rPr>
          <w:rFonts w:ascii="Arial" w:hAnsi="Arial" w:cs="Arial"/>
          <w:b/>
          <w:i/>
        </w:rPr>
      </w:pPr>
      <w:r w:rsidRPr="00E91376">
        <w:rPr>
          <w:rFonts w:ascii="Arial" w:hAnsi="Arial" w:cs="Arial"/>
          <w:b/>
          <w:i/>
          <w:szCs w:val="20"/>
        </w:rPr>
        <w:lastRenderedPageBreak/>
        <w:t>Please provide your views on the type of content that should be included in an info</w:t>
      </w:r>
      <w:r w:rsidRPr="00DF5E04">
        <w:rPr>
          <w:rFonts w:ascii="Arial" w:hAnsi="Arial" w:cs="Arial"/>
          <w:b/>
          <w:i/>
        </w:rPr>
        <w:t xml:space="preserve">rmation document associated with </w:t>
      </w:r>
      <w:r w:rsidR="0046578C" w:rsidRPr="0046578C">
        <w:rPr>
          <w:rFonts w:ascii="Arial" w:hAnsi="Arial" w:cs="Arial"/>
          <w:b/>
          <w:i/>
        </w:rPr>
        <w:t xml:space="preserve">the proposed new ISO Rule – </w:t>
      </w:r>
      <w:r w:rsidR="00775D49" w:rsidRPr="00775D49">
        <w:rPr>
          <w:rFonts w:ascii="Arial" w:hAnsi="Arial" w:cs="Arial"/>
          <w:b/>
          <w:i/>
        </w:rPr>
        <w:t>Section 103.9, Capacity Market Financial Settlement</w:t>
      </w:r>
      <w:r w:rsidRPr="00DF5E04">
        <w:rPr>
          <w:rFonts w:ascii="Arial" w:hAnsi="Arial" w:cs="Arial"/>
          <w:b/>
          <w:i/>
        </w:rPr>
        <w:t>.</w:t>
      </w:r>
    </w:p>
    <w:p w:rsidR="00E91376" w:rsidRPr="00DF5E04" w:rsidRDefault="00E91376" w:rsidP="00E91376">
      <w:pPr>
        <w:ind w:left="-720"/>
        <w:rPr>
          <w:rFonts w:ascii="Arial" w:hAnsi="Arial" w:cs="Arial"/>
          <w:b/>
          <w:i/>
          <w:szCs w:val="20"/>
        </w:rPr>
      </w:pPr>
    </w:p>
    <w:tbl>
      <w:tblPr>
        <w:tblW w:w="19053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53"/>
      </w:tblGrid>
      <w:tr w:rsidR="00E91376" w:rsidRPr="002E641E" w:rsidTr="00533CF6">
        <w:trPr>
          <w:cantSplit/>
          <w:trHeight w:val="6344"/>
        </w:trPr>
        <w:tc>
          <w:tcPr>
            <w:tcW w:w="19053" w:type="dxa"/>
            <w:shd w:val="clear" w:color="auto" w:fill="auto"/>
          </w:tcPr>
          <w:p w:rsidR="00E91376" w:rsidRPr="00752820" w:rsidRDefault="00E91376" w:rsidP="00E91376">
            <w:pPr>
              <w:widowControl w:val="0"/>
              <w:spacing w:before="120" w:after="120"/>
              <w:ind w:right="15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Pr="00BC502D" w:rsidRDefault="002E641E" w:rsidP="002E641E">
      <w:pPr>
        <w:tabs>
          <w:tab w:val="left" w:pos="-720"/>
        </w:tabs>
        <w:ind w:left="-720"/>
        <w:rPr>
          <w:rFonts w:ascii="Arial" w:hAnsi="Arial" w:cs="Arial"/>
          <w:sz w:val="20"/>
          <w:szCs w:val="20"/>
        </w:rPr>
      </w:pPr>
    </w:p>
    <w:sectPr w:rsidR="002E641E" w:rsidRPr="00BC502D" w:rsidSect="00B7521E">
      <w:headerReference w:type="default" r:id="rId10"/>
      <w:footerReference w:type="default" r:id="rId11"/>
      <w:headerReference w:type="first" r:id="rId12"/>
      <w:footerReference w:type="first" r:id="rId13"/>
      <w:pgSz w:w="20160" w:h="12240" w:orient="landscape" w:code="5"/>
      <w:pgMar w:top="1890" w:right="45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D0" w:rsidRDefault="000026D0" w:rsidP="00E77EC5">
      <w:r>
        <w:separator/>
      </w:r>
    </w:p>
  </w:endnote>
  <w:endnote w:type="continuationSeparator" w:id="0">
    <w:p w:rsidR="000026D0" w:rsidRDefault="000026D0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D0" w:rsidRDefault="000026D0" w:rsidP="00921B61">
    <w:pPr>
      <w:pStyle w:val="Footer"/>
      <w:tabs>
        <w:tab w:val="clear" w:pos="4320"/>
        <w:tab w:val="center" w:pos="8640"/>
        <w:tab w:val="right" w:pos="17280"/>
      </w:tabs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>
      <w:rPr>
        <w:rFonts w:ascii="Arial" w:hAnsi="Arial" w:cs="Arial"/>
        <w:sz w:val="18"/>
        <w:szCs w:val="18"/>
      </w:rPr>
      <w:t>Stakehold</w:t>
    </w:r>
    <w:r w:rsidRPr="00752820">
      <w:rPr>
        <w:rFonts w:ascii="Arial" w:hAnsi="Arial" w:cs="Arial"/>
        <w:sz w:val="18"/>
        <w:szCs w:val="18"/>
      </w:rPr>
      <w:t xml:space="preserve">er Comment: </w:t>
    </w:r>
    <w:r w:rsidR="00775D49">
      <w:rPr>
        <w:rFonts w:ascii="Arial" w:hAnsi="Arial" w:cs="Arial"/>
        <w:sz w:val="18"/>
        <w:szCs w:val="18"/>
      </w:rPr>
      <w:t>September 7</w:t>
    </w:r>
    <w:r w:rsidRPr="00752820">
      <w:rPr>
        <w:rFonts w:ascii="Arial" w:hAnsi="Arial" w:cs="Arial"/>
        <w:sz w:val="18"/>
        <w:szCs w:val="18"/>
      </w:rPr>
      <w:t>,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607A51">
      <w:rPr>
        <w:rFonts w:ascii="Arial" w:hAnsi="Arial" w:cs="Arial"/>
        <w:noProof/>
        <w:sz w:val="18"/>
        <w:szCs w:val="18"/>
      </w:rPr>
      <w:t>10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607A51">
      <w:rPr>
        <w:rFonts w:ascii="Arial" w:hAnsi="Arial" w:cs="Arial"/>
        <w:noProof/>
        <w:sz w:val="18"/>
        <w:szCs w:val="18"/>
      </w:rPr>
      <w:t>13</w:t>
    </w:r>
    <w:r w:rsidRPr="00BC502D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  <w:p w:rsidR="000026D0" w:rsidRPr="0046578C" w:rsidRDefault="000026D0" w:rsidP="0046578C">
    <w:pPr>
      <w:pStyle w:val="Footer"/>
      <w:tabs>
        <w:tab w:val="clear" w:pos="4320"/>
        <w:tab w:val="center" w:pos="8640"/>
        <w:tab w:val="right" w:pos="17280"/>
      </w:tabs>
      <w:rPr>
        <w:rFonts w:ascii="Arial" w:hAnsi="Arial" w:cs="Arial"/>
        <w:b/>
        <w:bCs/>
        <w:sz w:val="18"/>
        <w:szCs w:val="20"/>
      </w:rPr>
    </w:pPr>
    <w:r w:rsidRPr="0046578C">
      <w:rPr>
        <w:rFonts w:ascii="Arial" w:hAnsi="Arial" w:cs="Arial"/>
        <w:b/>
        <w:sz w:val="18"/>
        <w:szCs w:val="20"/>
      </w:rPr>
      <w:t xml:space="preserve">Proposed New ISO Rule – </w:t>
    </w:r>
    <w:r w:rsidR="00775D49" w:rsidRPr="00775D49">
      <w:rPr>
        <w:rFonts w:ascii="Arial" w:hAnsi="Arial" w:cs="Arial"/>
        <w:b/>
        <w:sz w:val="18"/>
        <w:szCs w:val="20"/>
      </w:rPr>
      <w:t xml:space="preserve">Section 103.9, </w:t>
    </w:r>
    <w:r w:rsidR="00775D49" w:rsidRPr="00775D49">
      <w:rPr>
        <w:rFonts w:ascii="Arial" w:hAnsi="Arial" w:cs="Arial"/>
        <w:b/>
        <w:i/>
        <w:sz w:val="18"/>
        <w:szCs w:val="20"/>
      </w:rPr>
      <w:t>Capacity Market Financial Settlement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D0" w:rsidRPr="00BC502D" w:rsidRDefault="000026D0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>
      <w:rPr>
        <w:rFonts w:ascii="Arial" w:hAnsi="Arial" w:cs="Arial"/>
        <w:sz w:val="18"/>
        <w:szCs w:val="18"/>
      </w:rPr>
      <w:t>Stakehold</w:t>
    </w:r>
    <w:r w:rsidRPr="00752820">
      <w:rPr>
        <w:rFonts w:ascii="Arial" w:hAnsi="Arial" w:cs="Arial"/>
        <w:sz w:val="18"/>
        <w:szCs w:val="18"/>
      </w:rPr>
      <w:t xml:space="preserve">er Comment: </w:t>
    </w:r>
    <w:r w:rsidR="00775D49">
      <w:rPr>
        <w:rFonts w:ascii="Arial" w:hAnsi="Arial" w:cs="Arial"/>
        <w:sz w:val="18"/>
        <w:szCs w:val="18"/>
      </w:rPr>
      <w:t>September 7</w:t>
    </w:r>
    <w:r w:rsidRPr="00752820">
      <w:rPr>
        <w:rFonts w:ascii="Arial" w:hAnsi="Arial" w:cs="Arial"/>
        <w:sz w:val="18"/>
        <w:szCs w:val="18"/>
      </w:rPr>
      <w:t>,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607A51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607A51">
      <w:rPr>
        <w:rFonts w:ascii="Arial" w:hAnsi="Arial" w:cs="Arial"/>
        <w:noProof/>
        <w:sz w:val="18"/>
        <w:szCs w:val="18"/>
      </w:rPr>
      <w:t>13</w:t>
    </w:r>
    <w:r w:rsidRPr="00BC502D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D0" w:rsidRDefault="000026D0" w:rsidP="00E77EC5">
      <w:r>
        <w:separator/>
      </w:r>
    </w:p>
  </w:footnote>
  <w:footnote w:type="continuationSeparator" w:id="0">
    <w:p w:rsidR="000026D0" w:rsidRDefault="000026D0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D0" w:rsidRDefault="000026D0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0295F5E9" wp14:editId="4E078E7C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26D0" w:rsidRDefault="000026D0" w:rsidP="00BD7A7B">
    <w:pPr>
      <w:pStyle w:val="Header"/>
      <w:jc w:val="right"/>
    </w:pPr>
  </w:p>
  <w:p w:rsidR="000026D0" w:rsidRDefault="000026D0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D0" w:rsidRPr="001B78E4" w:rsidRDefault="000026D0" w:rsidP="00572B57">
    <w:pPr>
      <w:keepNext/>
      <w:ind w:left="-630"/>
      <w:rPr>
        <w:rFonts w:ascii="Arial" w:hAnsi="Arial" w:cs="Arial"/>
        <w:b/>
        <w:color w:val="FFFFFF"/>
        <w:sz w:val="28"/>
        <w:szCs w:val="20"/>
        <w:u w:val="single"/>
      </w:rPr>
    </w:pPr>
    <w:r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Stakeholder Comment Matrix – </w:t>
    </w:r>
    <w:r>
      <w:rPr>
        <w:rFonts w:ascii="Arial" w:hAnsi="Arial" w:cs="Arial"/>
        <w:b/>
        <w:color w:val="FFFFFF" w:themeColor="background1"/>
        <w:sz w:val="28"/>
        <w:szCs w:val="20"/>
        <w:u w:val="single"/>
      </w:rPr>
      <w:t>September 7</w:t>
    </w:r>
    <w:r w:rsidRPr="001B78E4">
      <w:rPr>
        <w:rFonts w:ascii="Arial" w:hAnsi="Arial" w:cs="Arial"/>
        <w:b/>
        <w:color w:val="FFFFFF" w:themeColor="background1"/>
        <w:sz w:val="28"/>
        <w:szCs w:val="20"/>
        <w:u w:val="single"/>
      </w:rPr>
      <w:t>, 2018</w:t>
    </w:r>
  </w:p>
  <w:p w:rsidR="000026D0" w:rsidRDefault="000026D0" w:rsidP="00375707">
    <w:pPr>
      <w:keepNext/>
      <w:rPr>
        <w:rFonts w:ascii="Arial" w:hAnsi="Arial" w:cs="Arial"/>
        <w:b/>
        <w:color w:val="FFFFFF"/>
        <w:sz w:val="28"/>
        <w:szCs w:val="20"/>
      </w:rPr>
    </w:pPr>
  </w:p>
  <w:p w:rsidR="000026D0" w:rsidRPr="00904B01" w:rsidRDefault="000026D0" w:rsidP="00904B01">
    <w:pPr>
      <w:pStyle w:val="Header"/>
      <w:ind w:left="-630"/>
      <w:rPr>
        <w:rFonts w:ascii="Arial" w:hAnsi="Arial" w:cs="Arial"/>
        <w:b/>
        <w:bCs/>
        <w:color w:val="FFFFFF" w:themeColor="background1"/>
        <w:sz w:val="28"/>
        <w:szCs w:val="20"/>
      </w:rPr>
    </w:pPr>
    <w:bookmarkStart w:id="8" w:name="OLE_LINK2"/>
    <w:bookmarkStart w:id="9" w:name="_Hlk521509627"/>
    <w:r w:rsidRPr="00CA4122">
      <w:rPr>
        <w:rFonts w:ascii="Arial" w:hAnsi="Arial" w:cs="Arial"/>
        <w:b/>
        <w:color w:val="FFFFFF"/>
        <w:sz w:val="28"/>
        <w:szCs w:val="20"/>
      </w:rPr>
      <w:t xml:space="preserve">Proposed New ISO Rule – </w:t>
    </w:r>
    <w:r>
      <w:rPr>
        <w:rFonts w:ascii="Arial" w:hAnsi="Arial" w:cs="Arial"/>
        <w:b/>
        <w:color w:val="FFFFFF" w:themeColor="background1"/>
        <w:sz w:val="28"/>
        <w:szCs w:val="20"/>
      </w:rPr>
      <w:t>Section 103.9</w:t>
    </w:r>
    <w:bookmarkEnd w:id="9"/>
    <w:r>
      <w:rPr>
        <w:rFonts w:ascii="Arial" w:hAnsi="Arial" w:cs="Arial"/>
        <w:b/>
        <w:color w:val="FFFFFF" w:themeColor="background1"/>
        <w:sz w:val="28"/>
        <w:szCs w:val="20"/>
      </w:rPr>
      <w:t xml:space="preserve">, </w:t>
    </w:r>
    <w:r w:rsidRPr="008009A3">
      <w:rPr>
        <w:rFonts w:ascii="Arial" w:hAnsi="Arial" w:cs="Arial"/>
        <w:b/>
        <w:i/>
        <w:color w:val="FFFFFF" w:themeColor="background1"/>
        <w:sz w:val="28"/>
        <w:szCs w:val="20"/>
      </w:rPr>
      <w:t>Capacity Market Financial Settlement</w:t>
    </w:r>
  </w:p>
  <w:bookmarkEnd w:id="8"/>
  <w:p w:rsidR="000026D0" w:rsidRDefault="000026D0">
    <w:pPr>
      <w:pStyle w:val="Header"/>
    </w:pPr>
  </w:p>
  <w:p w:rsidR="000026D0" w:rsidRDefault="000026D0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1" wp14:anchorId="609CE3C9" wp14:editId="7DDB8D4D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26D0"/>
    <w:rsid w:val="00003636"/>
    <w:rsid w:val="00003B9F"/>
    <w:rsid w:val="00005979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7762"/>
    <w:rsid w:val="00057AC9"/>
    <w:rsid w:val="00057B10"/>
    <w:rsid w:val="00071469"/>
    <w:rsid w:val="0007208F"/>
    <w:rsid w:val="00074616"/>
    <w:rsid w:val="00081C84"/>
    <w:rsid w:val="00091BE3"/>
    <w:rsid w:val="00092E04"/>
    <w:rsid w:val="000957E7"/>
    <w:rsid w:val="00097373"/>
    <w:rsid w:val="000A63F1"/>
    <w:rsid w:val="000A7B76"/>
    <w:rsid w:val="000B0937"/>
    <w:rsid w:val="000B547A"/>
    <w:rsid w:val="000C00D7"/>
    <w:rsid w:val="000C50FC"/>
    <w:rsid w:val="000C669D"/>
    <w:rsid w:val="000C7CBF"/>
    <w:rsid w:val="000D04A3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29E8"/>
    <w:rsid w:val="00122F3A"/>
    <w:rsid w:val="00123E16"/>
    <w:rsid w:val="00132D00"/>
    <w:rsid w:val="00133EF6"/>
    <w:rsid w:val="00137536"/>
    <w:rsid w:val="00147FEF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B78E4"/>
    <w:rsid w:val="001C5D7B"/>
    <w:rsid w:val="001D19BC"/>
    <w:rsid w:val="001E00DD"/>
    <w:rsid w:val="001E67AD"/>
    <w:rsid w:val="001E6EC9"/>
    <w:rsid w:val="001F291A"/>
    <w:rsid w:val="00203333"/>
    <w:rsid w:val="00205264"/>
    <w:rsid w:val="00210553"/>
    <w:rsid w:val="002115D1"/>
    <w:rsid w:val="00211A16"/>
    <w:rsid w:val="002160D5"/>
    <w:rsid w:val="002221BD"/>
    <w:rsid w:val="00222773"/>
    <w:rsid w:val="00232B12"/>
    <w:rsid w:val="002576EB"/>
    <w:rsid w:val="00262462"/>
    <w:rsid w:val="00264D21"/>
    <w:rsid w:val="002659AF"/>
    <w:rsid w:val="002678DD"/>
    <w:rsid w:val="00273ACB"/>
    <w:rsid w:val="002755AE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41E"/>
    <w:rsid w:val="002E670E"/>
    <w:rsid w:val="002F6E69"/>
    <w:rsid w:val="002F7225"/>
    <w:rsid w:val="002F7CB0"/>
    <w:rsid w:val="0030108A"/>
    <w:rsid w:val="0030154F"/>
    <w:rsid w:val="0031543C"/>
    <w:rsid w:val="003302A7"/>
    <w:rsid w:val="00331F07"/>
    <w:rsid w:val="00333C05"/>
    <w:rsid w:val="00334957"/>
    <w:rsid w:val="00334FDA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8111B"/>
    <w:rsid w:val="0038533C"/>
    <w:rsid w:val="00385898"/>
    <w:rsid w:val="00387F74"/>
    <w:rsid w:val="00396ECA"/>
    <w:rsid w:val="003A0E02"/>
    <w:rsid w:val="003A7F6C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D6F1C"/>
    <w:rsid w:val="003E210E"/>
    <w:rsid w:val="003E5F08"/>
    <w:rsid w:val="003E656F"/>
    <w:rsid w:val="003F4AF6"/>
    <w:rsid w:val="00404023"/>
    <w:rsid w:val="00404A87"/>
    <w:rsid w:val="004058BC"/>
    <w:rsid w:val="00407688"/>
    <w:rsid w:val="00420437"/>
    <w:rsid w:val="004214BB"/>
    <w:rsid w:val="00426FF0"/>
    <w:rsid w:val="00430387"/>
    <w:rsid w:val="00433B5B"/>
    <w:rsid w:val="00444A72"/>
    <w:rsid w:val="00447116"/>
    <w:rsid w:val="004562D8"/>
    <w:rsid w:val="00461454"/>
    <w:rsid w:val="004620DF"/>
    <w:rsid w:val="0046578C"/>
    <w:rsid w:val="00471FF7"/>
    <w:rsid w:val="00481472"/>
    <w:rsid w:val="00487638"/>
    <w:rsid w:val="00491AB2"/>
    <w:rsid w:val="0049268A"/>
    <w:rsid w:val="00493CF2"/>
    <w:rsid w:val="004960CB"/>
    <w:rsid w:val="004B336C"/>
    <w:rsid w:val="004B4914"/>
    <w:rsid w:val="004C1E5F"/>
    <w:rsid w:val="004C4F8A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7DC7"/>
    <w:rsid w:val="005A17A8"/>
    <w:rsid w:val="005A27D2"/>
    <w:rsid w:val="005A3930"/>
    <w:rsid w:val="005A7E4D"/>
    <w:rsid w:val="005E401A"/>
    <w:rsid w:val="005E5B6C"/>
    <w:rsid w:val="005F0559"/>
    <w:rsid w:val="006011E5"/>
    <w:rsid w:val="00607A51"/>
    <w:rsid w:val="00611C57"/>
    <w:rsid w:val="0061591A"/>
    <w:rsid w:val="00617102"/>
    <w:rsid w:val="00623CFF"/>
    <w:rsid w:val="00627A8C"/>
    <w:rsid w:val="00631BB4"/>
    <w:rsid w:val="006561BA"/>
    <w:rsid w:val="006613A4"/>
    <w:rsid w:val="0066167F"/>
    <w:rsid w:val="006707FC"/>
    <w:rsid w:val="00673B09"/>
    <w:rsid w:val="006740DC"/>
    <w:rsid w:val="00677E30"/>
    <w:rsid w:val="00680FDC"/>
    <w:rsid w:val="00690484"/>
    <w:rsid w:val="00693597"/>
    <w:rsid w:val="006959DA"/>
    <w:rsid w:val="006A4468"/>
    <w:rsid w:val="006B0907"/>
    <w:rsid w:val="006C3007"/>
    <w:rsid w:val="006C30B5"/>
    <w:rsid w:val="006C739A"/>
    <w:rsid w:val="006C73F2"/>
    <w:rsid w:val="006D7461"/>
    <w:rsid w:val="006E0CCF"/>
    <w:rsid w:val="006E115C"/>
    <w:rsid w:val="006E1A7B"/>
    <w:rsid w:val="006E4CD4"/>
    <w:rsid w:val="006E61E9"/>
    <w:rsid w:val="006F04D3"/>
    <w:rsid w:val="006F6763"/>
    <w:rsid w:val="007027C3"/>
    <w:rsid w:val="00704DEF"/>
    <w:rsid w:val="00707DF8"/>
    <w:rsid w:val="007215C0"/>
    <w:rsid w:val="00721901"/>
    <w:rsid w:val="00725600"/>
    <w:rsid w:val="0073166B"/>
    <w:rsid w:val="00732D38"/>
    <w:rsid w:val="00740D6B"/>
    <w:rsid w:val="007418F1"/>
    <w:rsid w:val="007424D7"/>
    <w:rsid w:val="007425EE"/>
    <w:rsid w:val="00744004"/>
    <w:rsid w:val="00750FD2"/>
    <w:rsid w:val="00752820"/>
    <w:rsid w:val="0075431F"/>
    <w:rsid w:val="0075781A"/>
    <w:rsid w:val="00763D54"/>
    <w:rsid w:val="00765D7E"/>
    <w:rsid w:val="0077342C"/>
    <w:rsid w:val="00773492"/>
    <w:rsid w:val="00775D49"/>
    <w:rsid w:val="007862A5"/>
    <w:rsid w:val="007A0CE2"/>
    <w:rsid w:val="007B2F90"/>
    <w:rsid w:val="007B6099"/>
    <w:rsid w:val="007B7EE9"/>
    <w:rsid w:val="007C2FDA"/>
    <w:rsid w:val="007C64CD"/>
    <w:rsid w:val="007D6192"/>
    <w:rsid w:val="007E20B6"/>
    <w:rsid w:val="007E3BC5"/>
    <w:rsid w:val="007F4941"/>
    <w:rsid w:val="007F5024"/>
    <w:rsid w:val="007F5F2F"/>
    <w:rsid w:val="008009A3"/>
    <w:rsid w:val="008025D2"/>
    <w:rsid w:val="00806CCE"/>
    <w:rsid w:val="00825D72"/>
    <w:rsid w:val="008260C3"/>
    <w:rsid w:val="0083123C"/>
    <w:rsid w:val="008344FD"/>
    <w:rsid w:val="00835FBA"/>
    <w:rsid w:val="00842FD3"/>
    <w:rsid w:val="008453F4"/>
    <w:rsid w:val="00846017"/>
    <w:rsid w:val="00851DF1"/>
    <w:rsid w:val="00867CE5"/>
    <w:rsid w:val="00884FF6"/>
    <w:rsid w:val="008A08B7"/>
    <w:rsid w:val="008A1DEA"/>
    <w:rsid w:val="008B55D0"/>
    <w:rsid w:val="008B7E2B"/>
    <w:rsid w:val="008C2BD4"/>
    <w:rsid w:val="008C5501"/>
    <w:rsid w:val="008C78C6"/>
    <w:rsid w:val="008D3878"/>
    <w:rsid w:val="008E1EA9"/>
    <w:rsid w:val="008E29DD"/>
    <w:rsid w:val="008E683D"/>
    <w:rsid w:val="008F08F5"/>
    <w:rsid w:val="008F6924"/>
    <w:rsid w:val="00901607"/>
    <w:rsid w:val="009028E4"/>
    <w:rsid w:val="00904B01"/>
    <w:rsid w:val="00921B61"/>
    <w:rsid w:val="00922282"/>
    <w:rsid w:val="00925722"/>
    <w:rsid w:val="009362A2"/>
    <w:rsid w:val="00950D4E"/>
    <w:rsid w:val="0095265D"/>
    <w:rsid w:val="009625CF"/>
    <w:rsid w:val="00965834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B2707"/>
    <w:rsid w:val="009B31A5"/>
    <w:rsid w:val="009B6D8E"/>
    <w:rsid w:val="009C3252"/>
    <w:rsid w:val="009C693F"/>
    <w:rsid w:val="009D6CD0"/>
    <w:rsid w:val="009E7E40"/>
    <w:rsid w:val="00A01000"/>
    <w:rsid w:val="00A051AF"/>
    <w:rsid w:val="00A06F0D"/>
    <w:rsid w:val="00A24F86"/>
    <w:rsid w:val="00A32302"/>
    <w:rsid w:val="00A32C95"/>
    <w:rsid w:val="00A35324"/>
    <w:rsid w:val="00A359ED"/>
    <w:rsid w:val="00A35FB7"/>
    <w:rsid w:val="00A42073"/>
    <w:rsid w:val="00A457DE"/>
    <w:rsid w:val="00A5095E"/>
    <w:rsid w:val="00A57A88"/>
    <w:rsid w:val="00A64353"/>
    <w:rsid w:val="00A674AC"/>
    <w:rsid w:val="00A67DD2"/>
    <w:rsid w:val="00A71AB2"/>
    <w:rsid w:val="00A7577C"/>
    <w:rsid w:val="00A77CFA"/>
    <w:rsid w:val="00A80075"/>
    <w:rsid w:val="00A82AB6"/>
    <w:rsid w:val="00A84D7E"/>
    <w:rsid w:val="00A87202"/>
    <w:rsid w:val="00AA136E"/>
    <w:rsid w:val="00AA2418"/>
    <w:rsid w:val="00AA3378"/>
    <w:rsid w:val="00AA4573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260F"/>
    <w:rsid w:val="00BE7E3B"/>
    <w:rsid w:val="00C1579D"/>
    <w:rsid w:val="00C27ABB"/>
    <w:rsid w:val="00C345B7"/>
    <w:rsid w:val="00C34B7C"/>
    <w:rsid w:val="00C43A29"/>
    <w:rsid w:val="00C6023B"/>
    <w:rsid w:val="00C60D5F"/>
    <w:rsid w:val="00C705EE"/>
    <w:rsid w:val="00C737E5"/>
    <w:rsid w:val="00C75A8A"/>
    <w:rsid w:val="00C76D6A"/>
    <w:rsid w:val="00C85BFF"/>
    <w:rsid w:val="00CA5296"/>
    <w:rsid w:val="00CB6826"/>
    <w:rsid w:val="00CC53FC"/>
    <w:rsid w:val="00CD2AEF"/>
    <w:rsid w:val="00CE00FB"/>
    <w:rsid w:val="00CE4BF3"/>
    <w:rsid w:val="00CE614B"/>
    <w:rsid w:val="00CE64C9"/>
    <w:rsid w:val="00CF3106"/>
    <w:rsid w:val="00CF4D9F"/>
    <w:rsid w:val="00D032CF"/>
    <w:rsid w:val="00D0502C"/>
    <w:rsid w:val="00D07332"/>
    <w:rsid w:val="00D10B21"/>
    <w:rsid w:val="00D15DA5"/>
    <w:rsid w:val="00D362EB"/>
    <w:rsid w:val="00D44EDF"/>
    <w:rsid w:val="00D527AB"/>
    <w:rsid w:val="00D66D2F"/>
    <w:rsid w:val="00D73D63"/>
    <w:rsid w:val="00D7482A"/>
    <w:rsid w:val="00D757E9"/>
    <w:rsid w:val="00D80BE1"/>
    <w:rsid w:val="00D95485"/>
    <w:rsid w:val="00D975A5"/>
    <w:rsid w:val="00DA2ACC"/>
    <w:rsid w:val="00DA357A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7357"/>
    <w:rsid w:val="00DF2E13"/>
    <w:rsid w:val="00DF456C"/>
    <w:rsid w:val="00DF5E04"/>
    <w:rsid w:val="00E04D95"/>
    <w:rsid w:val="00E13386"/>
    <w:rsid w:val="00E15BD4"/>
    <w:rsid w:val="00E26E54"/>
    <w:rsid w:val="00E4142D"/>
    <w:rsid w:val="00E44055"/>
    <w:rsid w:val="00E44D8B"/>
    <w:rsid w:val="00E530DF"/>
    <w:rsid w:val="00E62E50"/>
    <w:rsid w:val="00E64825"/>
    <w:rsid w:val="00E650D0"/>
    <w:rsid w:val="00E74D37"/>
    <w:rsid w:val="00E77EC5"/>
    <w:rsid w:val="00E84770"/>
    <w:rsid w:val="00E91376"/>
    <w:rsid w:val="00E96B5F"/>
    <w:rsid w:val="00EA637B"/>
    <w:rsid w:val="00EC7DD1"/>
    <w:rsid w:val="00ED4E1B"/>
    <w:rsid w:val="00EE05B4"/>
    <w:rsid w:val="00EE176F"/>
    <w:rsid w:val="00EF165F"/>
    <w:rsid w:val="00F255D4"/>
    <w:rsid w:val="00F259A9"/>
    <w:rsid w:val="00F32E4B"/>
    <w:rsid w:val="00F35FFD"/>
    <w:rsid w:val="00F3732D"/>
    <w:rsid w:val="00F42259"/>
    <w:rsid w:val="00F426F5"/>
    <w:rsid w:val="00F447EC"/>
    <w:rsid w:val="00F47F5E"/>
    <w:rsid w:val="00F504A2"/>
    <w:rsid w:val="00F60CC1"/>
    <w:rsid w:val="00F60CE3"/>
    <w:rsid w:val="00F63B9B"/>
    <w:rsid w:val="00F6537A"/>
    <w:rsid w:val="00F65677"/>
    <w:rsid w:val="00F67456"/>
    <w:rsid w:val="00F76875"/>
    <w:rsid w:val="00F8383B"/>
    <w:rsid w:val="00F83BB4"/>
    <w:rsid w:val="00F93154"/>
    <w:rsid w:val="00F93B0A"/>
    <w:rsid w:val="00FA160A"/>
    <w:rsid w:val="00FB1272"/>
    <w:rsid w:val="00FB28B7"/>
    <w:rsid w:val="00FC3129"/>
    <w:rsid w:val="00FD42D8"/>
    <w:rsid w:val="00FD4547"/>
    <w:rsid w:val="00FD670F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9B60B57-8384-49D3-8BBA-BF3C64ED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3194</Words>
  <Characters>17394</Characters>
  <Application>Microsoft Office Word</Application>
  <DocSecurity>0</DocSecurity>
  <Lines>144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2018-08-09T15:56:00Z</dcterms:created>
  <dcterms:modified xsi:type="dcterms:W3CDTF">2018-09-05T20:36:00Z</dcterms:modified>
</cp:coreProperties>
</file>