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93AB4" w:rsidP="00A93AB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 7</w:t>
                  </w:r>
                  <w:r w:rsidR="0020308B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93AB4" w:rsidP="00A93AB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 28</w:t>
                  </w:r>
                  <w:r w:rsidR="00FD72B0" w:rsidRPr="00FD72B0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1B78E4" w:rsidRPr="001B78E4" w:rsidRDefault="001B78E4" w:rsidP="00C705EE">
      <w:pPr>
        <w:keepNext/>
        <w:ind w:left="-720"/>
        <w:rPr>
          <w:rFonts w:ascii="Arial" w:hAnsi="Arial" w:cs="Arial"/>
          <w:b/>
          <w:i/>
          <w:szCs w:val="20"/>
        </w:rPr>
      </w:pPr>
      <w:r w:rsidRPr="001B78E4">
        <w:rPr>
          <w:rFonts w:ascii="Arial" w:hAnsi="Arial" w:cs="Arial"/>
          <w:b/>
          <w:i/>
          <w:szCs w:val="20"/>
        </w:rPr>
        <w:t>Please provide comments relating to the subsection of the</w:t>
      </w:r>
      <w:r w:rsidR="00F447EC">
        <w:rPr>
          <w:rFonts w:ascii="Arial" w:hAnsi="Arial" w:cs="Arial"/>
          <w:b/>
          <w:i/>
          <w:szCs w:val="20"/>
        </w:rPr>
        <w:t xml:space="preserve"> proposed</w:t>
      </w:r>
      <w:r w:rsidRPr="001B78E4">
        <w:rPr>
          <w:rFonts w:ascii="Arial" w:hAnsi="Arial" w:cs="Arial"/>
          <w:b/>
          <w:i/>
          <w:szCs w:val="20"/>
        </w:rPr>
        <w:t xml:space="preserve"> </w:t>
      </w:r>
      <w:r w:rsidR="0005601B">
        <w:rPr>
          <w:rFonts w:ascii="Arial" w:hAnsi="Arial" w:cs="Arial"/>
          <w:b/>
          <w:i/>
          <w:szCs w:val="20"/>
        </w:rPr>
        <w:t xml:space="preserve">amendments to the </w:t>
      </w:r>
      <w:r w:rsidRPr="001B78E4">
        <w:rPr>
          <w:rFonts w:ascii="Arial" w:hAnsi="Arial" w:cs="Arial"/>
          <w:b/>
          <w:i/>
          <w:szCs w:val="20"/>
        </w:rPr>
        <w:t>rule in the corresponding box.</w:t>
      </w:r>
      <w:r w:rsidR="00364862">
        <w:rPr>
          <w:rFonts w:ascii="Arial" w:hAnsi="Arial" w:cs="Arial"/>
          <w:b/>
          <w:i/>
          <w:szCs w:val="20"/>
        </w:rPr>
        <w:t xml:space="preserve"> </w:t>
      </w:r>
      <w:r w:rsidR="00C3265B">
        <w:rPr>
          <w:rFonts w:ascii="Arial" w:hAnsi="Arial" w:cs="Arial"/>
          <w:b/>
          <w:i/>
          <w:szCs w:val="20"/>
        </w:rPr>
        <w:t>Please include any views on</w:t>
      </w:r>
      <w:r w:rsidR="00C3265B" w:rsidRPr="00364862">
        <w:t xml:space="preserve"> </w:t>
      </w:r>
      <w:r w:rsidR="00C3265B">
        <w:rPr>
          <w:rFonts w:ascii="Arial" w:hAnsi="Arial" w:cs="Arial"/>
          <w:b/>
          <w:i/>
          <w:szCs w:val="20"/>
        </w:rPr>
        <w:t>whether</w:t>
      </w:r>
      <w:r w:rsidR="00C3265B" w:rsidRPr="00364862">
        <w:rPr>
          <w:rFonts w:ascii="Arial" w:hAnsi="Arial" w:cs="Arial"/>
          <w:b/>
          <w:i/>
          <w:szCs w:val="20"/>
        </w:rPr>
        <w:t xml:space="preserve"> the language clearly articulate</w:t>
      </w:r>
      <w:r w:rsidR="00C3265B">
        <w:rPr>
          <w:rFonts w:ascii="Arial" w:hAnsi="Arial" w:cs="Arial"/>
          <w:b/>
          <w:i/>
          <w:szCs w:val="20"/>
        </w:rPr>
        <w:t>s</w:t>
      </w:r>
      <w:r w:rsidR="00C3265B" w:rsidRPr="00364862">
        <w:rPr>
          <w:rFonts w:ascii="Arial" w:hAnsi="Arial" w:cs="Arial"/>
          <w:b/>
          <w:i/>
          <w:szCs w:val="20"/>
        </w:rPr>
        <w:t xml:space="preserve"> the requirement for either the AESO or a market participant</w:t>
      </w:r>
      <w:r w:rsidR="00C3265B">
        <w:rPr>
          <w:rFonts w:ascii="Arial" w:hAnsi="Arial" w:cs="Arial"/>
          <w:b/>
          <w:i/>
          <w:szCs w:val="20"/>
        </w:rPr>
        <w:t>, and provide a</w:t>
      </w:r>
      <w:r w:rsidR="00C3265B" w:rsidRPr="00F42259">
        <w:rPr>
          <w:rFonts w:ascii="Arial" w:hAnsi="Arial" w:cs="Arial"/>
          <w:b/>
          <w:i/>
          <w:szCs w:val="20"/>
        </w:rPr>
        <w:t xml:space="preserve">ny </w:t>
      </w:r>
      <w:r w:rsidR="00C3265B" w:rsidRPr="00F42259">
        <w:rPr>
          <w:rFonts w:ascii="Arial" w:hAnsi="Arial" w:cs="Arial"/>
          <w:b/>
          <w:i/>
          <w:szCs w:val="20"/>
          <w:u w:val="single"/>
        </w:rPr>
        <w:t>proposed alternative wording by blacklining the proposed language below.</w:t>
      </w:r>
    </w:p>
    <w:p w:rsidR="00110799" w:rsidRPr="00BC502D" w:rsidRDefault="00110799" w:rsidP="00E97772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19098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0"/>
        <w:gridCol w:w="1420"/>
        <w:gridCol w:w="8279"/>
        <w:gridCol w:w="8279"/>
      </w:tblGrid>
      <w:tr w:rsidR="0005601B" w:rsidRPr="00F447EC" w:rsidTr="007A5137">
        <w:trPr>
          <w:tblHeader/>
        </w:trPr>
        <w:tc>
          <w:tcPr>
            <w:tcW w:w="1120" w:type="dxa"/>
            <w:shd w:val="clear" w:color="auto" w:fill="365F91" w:themeFill="accent1" w:themeFillShade="BF"/>
          </w:tcPr>
          <w:p w:rsidR="0005601B" w:rsidRPr="00846017" w:rsidRDefault="0005601B" w:rsidP="00D230C8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3" w:name="_GoBack"/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05601B" w:rsidRPr="00846017" w:rsidRDefault="0005601B" w:rsidP="00D230C8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Subsection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05601B" w:rsidRPr="00846017" w:rsidRDefault="0005601B" w:rsidP="00D230C8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Proposed language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05601B" w:rsidRPr="00846017" w:rsidRDefault="0005601B" w:rsidP="00D230C8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430B18" w:rsidRPr="00752820" w:rsidTr="007A5137">
        <w:tc>
          <w:tcPr>
            <w:tcW w:w="1120" w:type="dxa"/>
            <w:shd w:val="clear" w:color="auto" w:fill="auto"/>
          </w:tcPr>
          <w:p w:rsidR="00430B18" w:rsidRDefault="00430B18" w:rsidP="00D230C8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430B18" w:rsidRPr="0005601B" w:rsidRDefault="00430B18" w:rsidP="00D230C8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CF531E" w:rsidRPr="00CF531E" w:rsidRDefault="00CF531E" w:rsidP="00D230C8">
            <w:pPr>
              <w:widowControl w:val="0"/>
              <w:spacing w:before="120" w:after="120"/>
              <w:ind w:left="720" w:hanging="720"/>
              <w:outlineLvl w:val="0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CF531E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Requirements</w:t>
            </w:r>
          </w:p>
          <w:p w:rsidR="00430B18" w:rsidRPr="00CF531E" w:rsidRDefault="00CF531E" w:rsidP="00D230C8">
            <w:pPr>
              <w:widowControl w:val="0"/>
              <w:spacing w:before="120" w:after="120"/>
              <w:ind w:left="907" w:hanging="907"/>
              <w:outlineLvl w:val="1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CF531E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State of Supply Surplus and Multiple Zero Dollar ($0) Offers</w:t>
            </w:r>
          </w:p>
        </w:tc>
        <w:tc>
          <w:tcPr>
            <w:tcW w:w="8279" w:type="dxa"/>
            <w:shd w:val="clear" w:color="auto" w:fill="auto"/>
          </w:tcPr>
          <w:p w:rsidR="00430B18" w:rsidRPr="00752820" w:rsidRDefault="00430B18" w:rsidP="00D230C8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B" w:rsidRPr="00752820" w:rsidTr="007A5137">
        <w:tc>
          <w:tcPr>
            <w:tcW w:w="1120" w:type="dxa"/>
            <w:shd w:val="clear" w:color="auto" w:fill="auto"/>
          </w:tcPr>
          <w:p w:rsidR="0005601B" w:rsidRDefault="00CF531E" w:rsidP="00D230C8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05601B" w:rsidRPr="0005601B" w:rsidRDefault="00CF531E" w:rsidP="00D230C8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05601B" w:rsidRPr="00CF531E" w:rsidRDefault="00CF531E" w:rsidP="00D230C8">
            <w:pPr>
              <w:widowControl w:val="0"/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531E">
              <w:rPr>
                <w:rFonts w:ascii="Arial" w:hAnsi="Arial" w:cs="Arial"/>
                <w:sz w:val="20"/>
                <w:szCs w:val="20"/>
              </w:rPr>
              <w:t xml:space="preserve">If during a current hour the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forecasts that the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interconnected electric system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will experience a state of supply surplus in the next hour, as evidenced by the in merit electricity supply consisting of only multiple $0.00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offers</w:t>
            </w:r>
            <w:r w:rsidRPr="00CF531E" w:rsidDel="00A07B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and the supply of electricity available from these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offers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exceeds the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system load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, then the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may curtail next hour $0.00 import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interchange transactions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to balance system supply and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system load</w:t>
            </w:r>
            <w:r w:rsidRPr="00CF53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05601B" w:rsidRPr="00752820" w:rsidRDefault="0005601B" w:rsidP="00D230C8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658" w:rsidRPr="00752820" w:rsidTr="007A5137">
        <w:tc>
          <w:tcPr>
            <w:tcW w:w="1120" w:type="dxa"/>
            <w:shd w:val="clear" w:color="auto" w:fill="auto"/>
          </w:tcPr>
          <w:p w:rsidR="007F1658" w:rsidRDefault="00CF531E" w:rsidP="00D230C8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7F1658" w:rsidRDefault="00CF531E" w:rsidP="00D230C8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CF531E" w:rsidRPr="00CF531E" w:rsidRDefault="00CF531E" w:rsidP="00D230C8">
            <w:pPr>
              <w:widowControl w:val="0"/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531E">
              <w:rPr>
                <w:rFonts w:ascii="Arial" w:hAnsi="Arial" w:cs="Arial"/>
                <w:sz w:val="20"/>
                <w:szCs w:val="20"/>
              </w:rPr>
              <w:t xml:space="preserve">Subject to subsection 2(3), if during a current hour the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determines that a state of supply surplus is imminent in the current hour or already exists, then the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must comply with the following procedures as may be required, in the following sequence, to balance system supply and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system load</w:t>
            </w:r>
            <w:r w:rsidRPr="00CF53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F531E" w:rsidRPr="00CF531E" w:rsidRDefault="00CF531E" w:rsidP="00D230C8">
            <w:pPr>
              <w:widowControl w:val="0"/>
              <w:autoSpaceDE w:val="0"/>
              <w:autoSpaceDN w:val="0"/>
              <w:adjustRightInd w:val="0"/>
              <w:spacing w:before="120" w:after="120"/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CF531E">
              <w:rPr>
                <w:rFonts w:ascii="Arial" w:hAnsi="Arial" w:cs="Arial"/>
                <w:sz w:val="20"/>
                <w:szCs w:val="20"/>
              </w:rPr>
              <w:t>(a)</w:t>
            </w:r>
            <w:r w:rsidRPr="00CF531E">
              <w:rPr>
                <w:rFonts w:ascii="Arial" w:hAnsi="Arial" w:cs="Arial"/>
                <w:sz w:val="20"/>
                <w:szCs w:val="20"/>
              </w:rPr>
              <w:tab/>
              <w:t xml:space="preserve">initiate curtailment of $0.00 import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interchange transactions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CF531E" w:rsidRPr="00CF531E" w:rsidRDefault="00CF531E" w:rsidP="00D230C8">
            <w:pPr>
              <w:widowControl w:val="0"/>
              <w:autoSpaceDE w:val="0"/>
              <w:autoSpaceDN w:val="0"/>
              <w:adjustRightInd w:val="0"/>
              <w:spacing w:before="120" w:after="120"/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CF531E">
              <w:rPr>
                <w:rFonts w:ascii="Arial" w:hAnsi="Arial" w:cs="Arial"/>
                <w:sz w:val="20"/>
                <w:szCs w:val="20"/>
              </w:rPr>
              <w:t>(b)</w:t>
            </w:r>
            <w:r w:rsidRPr="00CF531E">
              <w:rPr>
                <w:rFonts w:ascii="Arial" w:hAnsi="Arial" w:cs="Arial"/>
                <w:sz w:val="20"/>
                <w:szCs w:val="20"/>
              </w:rPr>
              <w:tab/>
              <w:t xml:space="preserve">allow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pool participants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to submit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bids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to increase export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 xml:space="preserve">interchange transactions 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within 2 hours of the start of a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settlement interval</w:t>
            </w:r>
            <w:r w:rsidRPr="00CF531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F531E" w:rsidRPr="00CF531E" w:rsidRDefault="00CF531E" w:rsidP="00D230C8">
            <w:pPr>
              <w:widowControl w:val="0"/>
              <w:autoSpaceDE w:val="0"/>
              <w:autoSpaceDN w:val="0"/>
              <w:adjustRightInd w:val="0"/>
              <w:spacing w:before="120" w:after="120"/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CF531E">
              <w:rPr>
                <w:rFonts w:ascii="Arial" w:hAnsi="Arial" w:cs="Arial"/>
                <w:sz w:val="20"/>
                <w:szCs w:val="20"/>
              </w:rPr>
              <w:t>(c)</w:t>
            </w:r>
            <w:r w:rsidRPr="00CF531E">
              <w:rPr>
                <w:rFonts w:ascii="Arial" w:hAnsi="Arial" w:cs="Arial"/>
                <w:sz w:val="20"/>
                <w:szCs w:val="20"/>
              </w:rPr>
              <w:tab/>
              <w:t xml:space="preserve">allow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pool participants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to submit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offers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to decrease import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 xml:space="preserve">interchange transactions 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within 2 hours of the start of a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settlement interval</w:t>
            </w:r>
            <w:r w:rsidRPr="00CF531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F531E" w:rsidRPr="00CF531E" w:rsidRDefault="00CF531E" w:rsidP="00D230C8">
            <w:pPr>
              <w:widowControl w:val="0"/>
              <w:autoSpaceDE w:val="0"/>
              <w:autoSpaceDN w:val="0"/>
              <w:adjustRightInd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</w:rPr>
            </w:pPr>
            <w:r w:rsidRPr="00CF531E">
              <w:rPr>
                <w:rFonts w:ascii="Arial" w:hAnsi="Arial" w:cs="Arial"/>
                <w:sz w:val="20"/>
                <w:szCs w:val="20"/>
              </w:rPr>
              <w:lastRenderedPageBreak/>
              <w:t>(d)</w:t>
            </w:r>
            <w:r w:rsidRPr="00CF531E">
              <w:rPr>
                <w:rFonts w:ascii="Arial" w:hAnsi="Arial" w:cs="Arial"/>
                <w:sz w:val="20"/>
                <w:szCs w:val="20"/>
              </w:rPr>
              <w:tab/>
              <w:t xml:space="preserve">allow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pool participants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to submit restatements reducing generating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 xml:space="preserve">source asset 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output, or increasing load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 xml:space="preserve">sink asset 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consumption, within 2 hours of the start of a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settlement interval</w:t>
            </w:r>
            <w:r w:rsidRPr="00CF531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F531E" w:rsidRPr="00CF531E" w:rsidRDefault="00CF531E" w:rsidP="00D230C8">
            <w:pPr>
              <w:widowControl w:val="0"/>
              <w:autoSpaceDE w:val="0"/>
              <w:autoSpaceDN w:val="0"/>
              <w:adjustRightInd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</w:rPr>
            </w:pPr>
            <w:r w:rsidRPr="00CF531E">
              <w:rPr>
                <w:rFonts w:ascii="Arial" w:hAnsi="Arial" w:cs="Arial"/>
                <w:sz w:val="20"/>
                <w:szCs w:val="20"/>
              </w:rPr>
              <w:t xml:space="preserve">(e) </w:t>
            </w:r>
            <w:r w:rsidRPr="00CF531E">
              <w:rPr>
                <w:rFonts w:ascii="Arial" w:hAnsi="Arial" w:cs="Arial"/>
                <w:sz w:val="20"/>
                <w:szCs w:val="20"/>
              </w:rPr>
              <w:tab/>
              <w:t xml:space="preserve">issue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dispatches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in accordance with Section 202.3 of the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ISO rules</w:t>
            </w:r>
            <w:r w:rsidRPr="00CF531E">
              <w:rPr>
                <w:rFonts w:ascii="Arial" w:hAnsi="Arial" w:cs="Arial"/>
                <w:sz w:val="20"/>
                <w:szCs w:val="20"/>
              </w:rPr>
              <w:t>,</w:t>
            </w:r>
            <w:r w:rsidRPr="00CF531E">
              <w:rPr>
                <w:rFonts w:ascii="Arial" w:hAnsi="Arial" w:cs="Arial"/>
                <w:i/>
                <w:sz w:val="20"/>
                <w:szCs w:val="20"/>
              </w:rPr>
              <w:t xml:space="preserve"> Issuing Dispatches for Equal Prices</w:t>
            </w:r>
            <w:r w:rsidRPr="00CF531E">
              <w:rPr>
                <w:rFonts w:ascii="Arial" w:hAnsi="Arial" w:cs="Arial"/>
                <w:sz w:val="20"/>
                <w:szCs w:val="20"/>
              </w:rPr>
              <w:t>;</w:t>
            </w:r>
            <w:r w:rsidRPr="00CF531E" w:rsidDel="00882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531E" w:rsidRPr="00CF531E" w:rsidRDefault="00CF531E" w:rsidP="00D230C8">
            <w:pPr>
              <w:widowControl w:val="0"/>
              <w:autoSpaceDE w:val="0"/>
              <w:autoSpaceDN w:val="0"/>
              <w:adjustRightInd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</w:rPr>
            </w:pPr>
            <w:r w:rsidRPr="00CF531E" w:rsidDel="006955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(f)  </w:t>
            </w:r>
            <w:r w:rsidRPr="00CF531E">
              <w:rPr>
                <w:rFonts w:ascii="Arial" w:hAnsi="Arial" w:cs="Arial"/>
                <w:sz w:val="20"/>
                <w:szCs w:val="20"/>
              </w:rPr>
              <w:tab/>
              <w:t xml:space="preserve">notwithstanding subsection 2(2)(e), if there are generating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source assets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with $0.00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offers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inflexible blocks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stating volumes greater than their declared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minimum stable generation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, then issue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directives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to curtail those generating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source assets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to their declared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minimum stable generation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, starting with the generating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source assets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having the greatest difference in MW between the then current dispatch level and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minimum stable generation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and continuing in descending order until all those generating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source assets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have received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directives</w:t>
            </w:r>
            <w:r w:rsidRPr="00CF531E">
              <w:rPr>
                <w:rFonts w:ascii="Arial" w:hAnsi="Arial" w:cs="Arial"/>
                <w:sz w:val="20"/>
                <w:szCs w:val="20"/>
              </w:rPr>
              <w:t>; and</w:t>
            </w:r>
          </w:p>
          <w:p w:rsidR="007F1658" w:rsidRPr="00CF531E" w:rsidRDefault="00CF531E" w:rsidP="00D230C8">
            <w:pPr>
              <w:widowControl w:val="0"/>
              <w:autoSpaceDE w:val="0"/>
              <w:autoSpaceDN w:val="0"/>
              <w:adjustRightInd w:val="0"/>
              <w:spacing w:before="120" w:after="120"/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CF531E">
              <w:rPr>
                <w:rFonts w:ascii="Arial" w:hAnsi="Arial" w:cs="Arial"/>
                <w:sz w:val="20"/>
                <w:szCs w:val="20"/>
              </w:rPr>
              <w:t>(g)</w:t>
            </w:r>
            <w:r w:rsidRPr="00CF531E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CF531E">
              <w:rPr>
                <w:rFonts w:ascii="Arial" w:hAnsi="Arial" w:cs="Arial"/>
                <w:sz w:val="20"/>
                <w:szCs w:val="20"/>
              </w:rPr>
              <w:t>issue</w:t>
            </w:r>
            <w:proofErr w:type="gramEnd"/>
            <w:r w:rsidRPr="00CF5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directives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for any other necessary actions, including shutting down generating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source assets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, to ensure system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reliability</w:t>
            </w:r>
            <w:r w:rsidRPr="00CF53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7F1658" w:rsidRPr="00752820" w:rsidRDefault="007F1658" w:rsidP="00D230C8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1E" w:rsidRPr="00752820" w:rsidTr="007A5137">
        <w:tc>
          <w:tcPr>
            <w:tcW w:w="1120" w:type="dxa"/>
            <w:shd w:val="clear" w:color="auto" w:fill="auto"/>
          </w:tcPr>
          <w:p w:rsidR="00CF531E" w:rsidRDefault="00CF531E" w:rsidP="00D230C8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20" w:type="dxa"/>
          </w:tcPr>
          <w:p w:rsidR="00CF531E" w:rsidRDefault="00CF531E" w:rsidP="00D230C8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279" w:type="dxa"/>
          </w:tcPr>
          <w:p w:rsidR="00CF531E" w:rsidRPr="00CF531E" w:rsidRDefault="00CF531E" w:rsidP="00D230C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531E"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 xml:space="preserve">ISO 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determines that a generating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source asset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is running at a generation level higher than its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 xml:space="preserve">minimum stable generation 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in order to provide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regulating reserve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, then the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may, as part of the effective execution of the procedures set out in subsection 2(2), issue a </w:t>
            </w:r>
            <w:r w:rsidRPr="00CF5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dispatch 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to curtail delivery of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regulating reserve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from that generating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source asset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and issue a </w:t>
            </w:r>
            <w:r w:rsidRPr="00CF531E">
              <w:rPr>
                <w:rFonts w:ascii="Arial" w:hAnsi="Arial" w:cs="Arial"/>
                <w:b/>
                <w:bCs/>
                <w:sz w:val="20"/>
                <w:szCs w:val="20"/>
              </w:rPr>
              <w:t>dispatch</w:t>
            </w:r>
            <w:r w:rsidRPr="00CF531E">
              <w:rPr>
                <w:rFonts w:ascii="Arial" w:hAnsi="Arial" w:cs="Arial"/>
                <w:bCs/>
                <w:sz w:val="20"/>
                <w:szCs w:val="20"/>
              </w:rPr>
              <w:t xml:space="preserve"> for </w:t>
            </w:r>
            <w:r w:rsidRPr="00CF5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regulating reserve 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to another generating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source asset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31E">
              <w:rPr>
                <w:rFonts w:ascii="Arial" w:hAnsi="Arial" w:cs="Arial"/>
                <w:bCs/>
                <w:sz w:val="20"/>
                <w:szCs w:val="20"/>
              </w:rPr>
              <w:t xml:space="preserve">which can 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CF5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regulating reserve </w:t>
            </w:r>
            <w:r w:rsidRPr="00CF531E">
              <w:rPr>
                <w:rFonts w:ascii="Arial" w:hAnsi="Arial" w:cs="Arial"/>
                <w:sz w:val="20"/>
                <w:szCs w:val="20"/>
              </w:rPr>
              <w:t xml:space="preserve">while operating at a lower generation level at or above </w:t>
            </w:r>
            <w:r w:rsidRPr="00CF531E">
              <w:rPr>
                <w:rFonts w:ascii="Arial" w:hAnsi="Arial" w:cs="Arial"/>
                <w:b/>
                <w:sz w:val="20"/>
                <w:szCs w:val="20"/>
              </w:rPr>
              <w:t>minimum stable generation</w:t>
            </w:r>
            <w:r w:rsidRPr="00CF53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CF531E" w:rsidRPr="00752820" w:rsidRDefault="00CF531E" w:rsidP="00D230C8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1E" w:rsidRPr="00752820" w:rsidTr="007A5137">
        <w:tc>
          <w:tcPr>
            <w:tcW w:w="1120" w:type="dxa"/>
            <w:shd w:val="clear" w:color="auto" w:fill="auto"/>
          </w:tcPr>
          <w:p w:rsidR="00CF531E" w:rsidRDefault="00CF531E" w:rsidP="00D230C8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CF531E" w:rsidRDefault="00CF531E" w:rsidP="00D230C8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8279" w:type="dxa"/>
          </w:tcPr>
          <w:p w:rsidR="00CF531E" w:rsidRPr="00CF531E" w:rsidRDefault="00CF531E" w:rsidP="00D230C8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CF531E">
              <w:rPr>
                <w:rFonts w:ascii="Arial" w:hAnsi="Arial" w:cs="Arial"/>
                <w:sz w:val="20"/>
                <w:szCs w:val="20"/>
              </w:rPr>
              <w:t xml:space="preserve">If during a current hour the present, real time operating conditions </w:t>
            </w:r>
            <w:r w:rsidRPr="00CF531E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change such that the </w:t>
            </w:r>
            <w:r w:rsidRPr="00CF531E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 xml:space="preserve">ISO </w:t>
            </w:r>
            <w:r w:rsidRPr="00CF531E">
              <w:rPr>
                <w:rFonts w:ascii="Arial" w:hAnsi="Arial" w:cs="Arial"/>
                <w:sz w:val="20"/>
                <w:szCs w:val="20"/>
                <w:lang w:val="en-CA" w:eastAsia="en-CA"/>
              </w:rPr>
              <w:t>determines that following the procedural sequence set out in subsections 2(2) and 2(3</w:t>
            </w:r>
            <w:proofErr w:type="gramStart"/>
            <w:r w:rsidRPr="00CF531E">
              <w:rPr>
                <w:rFonts w:ascii="Arial" w:hAnsi="Arial" w:cs="Arial"/>
                <w:sz w:val="20"/>
                <w:szCs w:val="20"/>
                <w:lang w:val="en-CA" w:eastAsia="en-CA"/>
              </w:rPr>
              <w:t>)  would</w:t>
            </w:r>
            <w:proofErr w:type="gramEnd"/>
            <w:r w:rsidRPr="00CF531E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put the </w:t>
            </w:r>
            <w:r w:rsidRPr="00CF531E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ISO</w:t>
            </w:r>
            <w:r w:rsidRPr="00CF531E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in contravention of any </w:t>
            </w:r>
            <w:r w:rsidRPr="00CF531E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reliability</w:t>
            </w:r>
            <w:r w:rsidRPr="00CF531E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CF531E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standard</w:t>
            </w:r>
            <w:r w:rsidRPr="00CF531E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requirement by failing to achieve compliance within the operating limits or required response time specified in that </w:t>
            </w:r>
            <w:r w:rsidRPr="00CF531E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reliability standard</w:t>
            </w:r>
            <w:r w:rsidRPr="00CF531E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, then the </w:t>
            </w:r>
            <w:r w:rsidRPr="00CF531E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ISO</w:t>
            </w:r>
            <w:r w:rsidRPr="00CF531E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may alter the procedural sequence. </w:t>
            </w:r>
          </w:p>
        </w:tc>
        <w:tc>
          <w:tcPr>
            <w:tcW w:w="8279" w:type="dxa"/>
            <w:shd w:val="clear" w:color="auto" w:fill="auto"/>
          </w:tcPr>
          <w:p w:rsidR="00CF531E" w:rsidRPr="00752820" w:rsidRDefault="00CF531E" w:rsidP="00D230C8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1E" w:rsidRPr="00752820" w:rsidTr="007A5137">
        <w:tc>
          <w:tcPr>
            <w:tcW w:w="1120" w:type="dxa"/>
            <w:shd w:val="clear" w:color="auto" w:fill="auto"/>
          </w:tcPr>
          <w:p w:rsidR="00CF531E" w:rsidRDefault="00CF531E" w:rsidP="00D230C8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CF531E" w:rsidRDefault="00CF531E" w:rsidP="00D230C8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8279" w:type="dxa"/>
          </w:tcPr>
          <w:p w:rsidR="00CF531E" w:rsidRPr="00CF531E" w:rsidRDefault="00CF531E" w:rsidP="00D230C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CF531E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If the </w:t>
            </w:r>
            <w:r w:rsidRPr="00CF531E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ISO</w:t>
            </w:r>
            <w:r w:rsidRPr="00CF531E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alters the procedural sequence as set out in subsection 2(4), then once the </w:t>
            </w:r>
            <w:r w:rsidRPr="00CF531E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 xml:space="preserve">ISO </w:t>
            </w:r>
            <w:r w:rsidRPr="00CF531E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is assured that the </w:t>
            </w:r>
            <w:r w:rsidRPr="00CF531E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interconnected electric system</w:t>
            </w:r>
            <w:r w:rsidRPr="00CF531E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is operating in a safe and reliable mode, the </w:t>
            </w:r>
            <w:r w:rsidRPr="00CF531E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ISO</w:t>
            </w:r>
            <w:r w:rsidRPr="00CF531E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must recommence the procedural sequence set out in subsections 2(2) and </w:t>
            </w:r>
            <w:r w:rsidRPr="00CF531E">
              <w:rPr>
                <w:rFonts w:ascii="Arial" w:hAnsi="Arial" w:cs="Arial"/>
                <w:sz w:val="20"/>
                <w:szCs w:val="20"/>
                <w:lang w:val="en-CA" w:eastAsia="en-CA"/>
              </w:rPr>
              <w:lastRenderedPageBreak/>
              <w:t>2(3).</w:t>
            </w:r>
          </w:p>
        </w:tc>
        <w:tc>
          <w:tcPr>
            <w:tcW w:w="8279" w:type="dxa"/>
            <w:shd w:val="clear" w:color="auto" w:fill="auto"/>
          </w:tcPr>
          <w:p w:rsidR="00CF531E" w:rsidRPr="00752820" w:rsidRDefault="00CF531E" w:rsidP="00D230C8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94684F" w:rsidRDefault="0094684F">
      <w:pPr>
        <w:rPr>
          <w:rFonts w:ascii="Arial" w:hAnsi="Arial" w:cs="Arial"/>
          <w:sz w:val="20"/>
          <w:szCs w:val="20"/>
        </w:rPr>
      </w:pPr>
    </w:p>
    <w:p w:rsidR="0094684F" w:rsidRDefault="00946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355B" w:rsidRDefault="0075355B">
      <w:pPr>
        <w:rPr>
          <w:rFonts w:ascii="Arial" w:hAnsi="Arial" w:cs="Arial"/>
          <w:sz w:val="20"/>
          <w:szCs w:val="20"/>
        </w:rPr>
      </w:pPr>
    </w:p>
    <w:p w:rsidR="0075355B" w:rsidRDefault="0075355B" w:rsidP="0075355B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t>Please provide your comments on the following (as set out in AUC Rule 017 s. 13(b-j)):</w:t>
      </w:r>
    </w:p>
    <w:p w:rsidR="0075355B" w:rsidRPr="002E641E" w:rsidRDefault="0075355B" w:rsidP="0075355B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75355B" w:rsidRPr="004620DF" w:rsidTr="002E756E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Pr="00752820" w:rsidRDefault="0075355B" w:rsidP="002E756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75355B" w:rsidRPr="00752820" w:rsidRDefault="0075355B" w:rsidP="00E04F08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="00944743" w:rsidRPr="00E80D2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92101" w:rsidRPr="00092101">
              <w:rPr>
                <w:rFonts w:ascii="Arial" w:hAnsi="Arial" w:cs="Arial"/>
                <w:sz w:val="20"/>
                <w:szCs w:val="20"/>
              </w:rPr>
              <w:t xml:space="preserve">Section 202.5, </w:t>
            </w:r>
            <w:r w:rsidR="00092101" w:rsidRPr="00092101">
              <w:rPr>
                <w:rFonts w:ascii="Arial" w:hAnsi="Arial" w:cs="Arial"/>
                <w:i/>
                <w:sz w:val="20"/>
                <w:szCs w:val="20"/>
              </w:rPr>
              <w:t>Supply Surplus</w:t>
            </w:r>
            <w:r w:rsidR="00092101" w:rsidRPr="00092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75355B" w:rsidRPr="00752820" w:rsidRDefault="0075355B" w:rsidP="0075355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="00A67C15" w:rsidRPr="00A67C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101" w:rsidRPr="00092101">
              <w:rPr>
                <w:rFonts w:ascii="Arial" w:hAnsi="Arial" w:cs="Arial"/>
                <w:sz w:val="20"/>
                <w:szCs w:val="20"/>
              </w:rPr>
              <w:t xml:space="preserve">Section 202.5, </w:t>
            </w:r>
            <w:r w:rsidR="00092101" w:rsidRPr="00092101">
              <w:rPr>
                <w:rFonts w:ascii="Arial" w:hAnsi="Arial" w:cs="Arial"/>
                <w:i/>
                <w:sz w:val="20"/>
                <w:szCs w:val="20"/>
              </w:rPr>
              <w:t>Supply Surplus</w:t>
            </w:r>
            <w:r w:rsidR="00092101" w:rsidRPr="00092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[or should not]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CE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F31FCE" w:rsidRDefault="00F31FCE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F31FCE" w:rsidRPr="00752820" w:rsidRDefault="00F31FCE" w:rsidP="00BC1D0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Pr="00A67C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101">
              <w:rPr>
                <w:rFonts w:ascii="Arial" w:hAnsi="Arial" w:cs="Arial"/>
                <w:sz w:val="20"/>
                <w:szCs w:val="20"/>
              </w:rPr>
              <w:t xml:space="preserve">Section 202.5, </w:t>
            </w:r>
            <w:r w:rsidRPr="00092101">
              <w:rPr>
                <w:rFonts w:ascii="Arial" w:hAnsi="Arial" w:cs="Arial"/>
                <w:i/>
                <w:sz w:val="20"/>
                <w:szCs w:val="20"/>
              </w:rPr>
              <w:t>Supply Surplus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 and whether, in your view,</w:t>
            </w:r>
            <w:r w:rsidRPr="00EF4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101">
              <w:rPr>
                <w:rFonts w:ascii="Arial" w:hAnsi="Arial" w:cs="Arial"/>
                <w:sz w:val="20"/>
                <w:szCs w:val="20"/>
              </w:rPr>
              <w:t xml:space="preserve">Section 202.5, </w:t>
            </w:r>
            <w:r w:rsidRPr="00092101">
              <w:rPr>
                <w:rFonts w:ascii="Arial" w:hAnsi="Arial" w:cs="Arial"/>
                <w:i/>
                <w:sz w:val="20"/>
                <w:szCs w:val="20"/>
              </w:rPr>
              <w:t>Supply Surplus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 meets the objective or purpose</w:t>
            </w:r>
          </w:p>
        </w:tc>
        <w:tc>
          <w:tcPr>
            <w:tcW w:w="12544" w:type="dxa"/>
            <w:shd w:val="clear" w:color="auto" w:fill="auto"/>
          </w:tcPr>
          <w:p w:rsidR="00F31FCE" w:rsidRPr="00752820" w:rsidRDefault="00F31FCE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="00134C5F" w:rsidRPr="00134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101" w:rsidRPr="00092101">
              <w:rPr>
                <w:rFonts w:ascii="Arial" w:hAnsi="Arial" w:cs="Arial"/>
                <w:sz w:val="20"/>
                <w:szCs w:val="20"/>
              </w:rPr>
              <w:t xml:space="preserve">Section 202.5, </w:t>
            </w:r>
            <w:r w:rsidR="00092101" w:rsidRPr="00092101">
              <w:rPr>
                <w:rFonts w:ascii="Arial" w:hAnsi="Arial" w:cs="Arial"/>
                <w:i/>
                <w:sz w:val="20"/>
                <w:szCs w:val="20"/>
              </w:rPr>
              <w:t>Supply Surplus</w:t>
            </w:r>
            <w:r w:rsidR="00092101" w:rsidRPr="00092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</w:t>
            </w:r>
            <w:r w:rsidR="00092101" w:rsidRPr="00092101">
              <w:rPr>
                <w:rFonts w:ascii="Arial" w:hAnsi="Arial" w:cs="Arial"/>
                <w:sz w:val="20"/>
                <w:szCs w:val="20"/>
              </w:rPr>
              <w:t xml:space="preserve">Section 202.5, </w:t>
            </w:r>
            <w:r w:rsidR="00092101" w:rsidRPr="00092101">
              <w:rPr>
                <w:rFonts w:ascii="Arial" w:hAnsi="Arial" w:cs="Arial"/>
                <w:i/>
                <w:sz w:val="20"/>
                <w:szCs w:val="20"/>
              </w:rPr>
              <w:t>Supply Surplus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="00134C5F" w:rsidRPr="00134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101" w:rsidRPr="00092101">
              <w:rPr>
                <w:rFonts w:ascii="Arial" w:hAnsi="Arial" w:cs="Arial"/>
                <w:sz w:val="20"/>
                <w:szCs w:val="20"/>
              </w:rPr>
              <w:t xml:space="preserve">Section 202.5, </w:t>
            </w:r>
            <w:r w:rsidR="00092101" w:rsidRPr="00092101">
              <w:rPr>
                <w:rFonts w:ascii="Arial" w:hAnsi="Arial" w:cs="Arial"/>
                <w:i/>
                <w:sz w:val="20"/>
                <w:szCs w:val="20"/>
              </w:rPr>
              <w:t>Supply Surplus</w:t>
            </w:r>
            <w:r w:rsidR="00092101" w:rsidRPr="00092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="00092101" w:rsidRPr="00092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101" w:rsidRPr="00092101">
              <w:rPr>
                <w:rFonts w:ascii="Arial" w:hAnsi="Arial" w:cs="Arial"/>
                <w:sz w:val="20"/>
                <w:szCs w:val="20"/>
              </w:rPr>
              <w:t xml:space="preserve">Section 202.5, </w:t>
            </w:r>
            <w:r w:rsidR="00092101" w:rsidRPr="00092101">
              <w:rPr>
                <w:rFonts w:ascii="Arial" w:hAnsi="Arial" w:cs="Arial"/>
                <w:i/>
                <w:sz w:val="20"/>
                <w:szCs w:val="20"/>
              </w:rPr>
              <w:t>Supply Surplus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55B" w:rsidRDefault="0075355B" w:rsidP="0075355B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542C7E" w:rsidRDefault="00542C7E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br w:type="page"/>
      </w:r>
    </w:p>
    <w:p w:rsidR="0075355B" w:rsidRDefault="0075355B" w:rsidP="0075355B">
      <w:pPr>
        <w:ind w:left="-720"/>
        <w:rPr>
          <w:rFonts w:ascii="Arial" w:hAnsi="Arial" w:cs="Arial"/>
          <w:b/>
          <w:i/>
          <w:szCs w:val="20"/>
        </w:rPr>
      </w:pPr>
    </w:p>
    <w:p w:rsidR="0075355B" w:rsidRDefault="0075355B" w:rsidP="0075355B">
      <w:pPr>
        <w:ind w:left="-720"/>
        <w:rPr>
          <w:rFonts w:ascii="Arial" w:hAnsi="Arial" w:cs="Arial"/>
          <w:b/>
          <w:i/>
          <w:szCs w:val="20"/>
        </w:rPr>
      </w:pPr>
      <w:r w:rsidRPr="00E91376">
        <w:rPr>
          <w:rFonts w:ascii="Arial" w:hAnsi="Arial" w:cs="Arial"/>
          <w:b/>
          <w:i/>
          <w:szCs w:val="20"/>
        </w:rPr>
        <w:t xml:space="preserve">Please provide your views on the type of content that should be included in an information document associated with </w:t>
      </w:r>
      <w:r w:rsidRPr="0075355B">
        <w:rPr>
          <w:rFonts w:ascii="Arial" w:hAnsi="Arial" w:cs="Arial"/>
          <w:b/>
          <w:i/>
          <w:szCs w:val="20"/>
        </w:rPr>
        <w:t xml:space="preserve">amended ISO rule – </w:t>
      </w:r>
      <w:r w:rsidR="00092101" w:rsidRPr="00092101">
        <w:rPr>
          <w:rFonts w:ascii="Arial" w:hAnsi="Arial" w:cs="Arial"/>
          <w:b/>
          <w:i/>
          <w:szCs w:val="20"/>
        </w:rPr>
        <w:t>Section 202.5, Supply Surplus</w:t>
      </w:r>
      <w:r w:rsidR="006F3A86">
        <w:rPr>
          <w:rFonts w:ascii="Arial" w:hAnsi="Arial" w:cs="Arial"/>
          <w:b/>
          <w:i/>
          <w:szCs w:val="20"/>
        </w:rPr>
        <w:t>.</w:t>
      </w:r>
    </w:p>
    <w:p w:rsidR="0075355B" w:rsidRPr="00E91376" w:rsidRDefault="0075355B" w:rsidP="0075355B">
      <w:pPr>
        <w:ind w:left="-720"/>
        <w:rPr>
          <w:rFonts w:ascii="Arial" w:hAnsi="Arial" w:cs="Arial"/>
          <w:b/>
          <w:i/>
          <w:szCs w:val="20"/>
        </w:rPr>
      </w:pPr>
    </w:p>
    <w:tbl>
      <w:tblPr>
        <w:tblW w:w="19053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53"/>
      </w:tblGrid>
      <w:tr w:rsidR="0075355B" w:rsidRPr="002E641E" w:rsidTr="002E756E">
        <w:trPr>
          <w:cantSplit/>
          <w:trHeight w:val="6344"/>
        </w:trPr>
        <w:tc>
          <w:tcPr>
            <w:tcW w:w="19053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right="1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Pr="00BC502D" w:rsidRDefault="002E641E" w:rsidP="0075355B">
      <w:pPr>
        <w:tabs>
          <w:tab w:val="left" w:pos="-720"/>
        </w:tabs>
        <w:rPr>
          <w:rFonts w:ascii="Arial" w:hAnsi="Arial" w:cs="Arial"/>
          <w:sz w:val="20"/>
          <w:szCs w:val="20"/>
        </w:rPr>
      </w:pPr>
    </w:p>
    <w:sectPr w:rsidR="002E641E" w:rsidRPr="00BC502D" w:rsidSect="00882CB0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2340" w:right="45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BC502D" w:rsidRDefault="00F47F5E" w:rsidP="00921B61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</w:t>
    </w:r>
    <w:r w:rsidRPr="00752820">
      <w:rPr>
        <w:rFonts w:ascii="Arial" w:hAnsi="Arial" w:cs="Arial"/>
        <w:sz w:val="18"/>
        <w:szCs w:val="18"/>
      </w:rPr>
      <w:t xml:space="preserve">er Comment: </w:t>
    </w:r>
    <w:r w:rsidR="00A93AB4">
      <w:rPr>
        <w:rFonts w:ascii="Arial" w:hAnsi="Arial" w:cs="Arial"/>
        <w:sz w:val="18"/>
        <w:szCs w:val="18"/>
      </w:rPr>
      <w:t>September 7</w:t>
    </w:r>
    <w:r w:rsidRPr="00752820">
      <w:rPr>
        <w:rFonts w:ascii="Arial" w:hAnsi="Arial" w:cs="Arial"/>
        <w:sz w:val="18"/>
        <w:szCs w:val="18"/>
      </w:rPr>
      <w:t>, 2018</w:t>
    </w:r>
    <w:r w:rsidR="002755AE" w:rsidRPr="00BC502D">
      <w:rPr>
        <w:rFonts w:ascii="Arial" w:hAnsi="Arial" w:cs="Arial"/>
        <w:sz w:val="18"/>
        <w:szCs w:val="18"/>
      </w:rPr>
      <w:tab/>
      <w:t xml:space="preserve">Page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PAGE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D230C8">
      <w:rPr>
        <w:rFonts w:ascii="Arial" w:hAnsi="Arial" w:cs="Arial"/>
        <w:noProof/>
        <w:sz w:val="18"/>
        <w:szCs w:val="18"/>
      </w:rPr>
      <w:t>2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2755AE" w:rsidRPr="00BC502D">
      <w:rPr>
        <w:rFonts w:ascii="Arial" w:hAnsi="Arial" w:cs="Arial"/>
        <w:sz w:val="18"/>
        <w:szCs w:val="18"/>
      </w:rPr>
      <w:t xml:space="preserve"> of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NUMPAGES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D230C8">
      <w:rPr>
        <w:rFonts w:ascii="Arial" w:hAnsi="Arial" w:cs="Arial"/>
        <w:noProof/>
        <w:sz w:val="18"/>
        <w:szCs w:val="18"/>
      </w:rPr>
      <w:t>6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  <w:r w:rsidR="003956FB">
      <w:rPr>
        <w:rFonts w:ascii="Arial" w:hAnsi="Arial" w:cs="Arial"/>
        <w:sz w:val="18"/>
        <w:szCs w:val="18"/>
      </w:rPr>
      <w:br/>
    </w:r>
    <w:r w:rsidR="00092101" w:rsidRPr="00092101">
      <w:rPr>
        <w:rFonts w:ascii="Arial" w:hAnsi="Arial" w:cs="Arial"/>
        <w:b/>
        <w:sz w:val="18"/>
        <w:szCs w:val="18"/>
      </w:rPr>
      <w:t xml:space="preserve">Section 202.5, </w:t>
    </w:r>
    <w:r w:rsidR="00092101" w:rsidRPr="00092101">
      <w:rPr>
        <w:rFonts w:ascii="Arial" w:hAnsi="Arial" w:cs="Arial"/>
        <w:b/>
        <w:i/>
        <w:sz w:val="18"/>
        <w:szCs w:val="18"/>
      </w:rPr>
      <w:t>Supply Surplus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6F3A86">
      <w:rPr>
        <w:rFonts w:ascii="Arial" w:hAnsi="Arial" w:cs="Arial"/>
        <w:sz w:val="18"/>
        <w:szCs w:val="18"/>
      </w:rPr>
      <w:t>September 7</w:t>
    </w:r>
    <w:r w:rsidR="002773A8">
      <w:rPr>
        <w:rFonts w:ascii="Arial" w:hAnsi="Arial" w:cs="Arial"/>
        <w:sz w:val="18"/>
        <w:szCs w:val="18"/>
      </w:rPr>
      <w:t>,</w:t>
    </w:r>
    <w:r w:rsidR="00752820" w:rsidRPr="00752820">
      <w:rPr>
        <w:rFonts w:ascii="Arial" w:hAnsi="Arial" w:cs="Arial"/>
        <w:sz w:val="18"/>
        <w:szCs w:val="18"/>
      </w:rPr>
      <w:t xml:space="preserve">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D230C8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D230C8">
      <w:rPr>
        <w:rFonts w:ascii="Arial" w:hAnsi="Arial" w:cs="Arial"/>
        <w:noProof/>
        <w:sz w:val="18"/>
        <w:szCs w:val="18"/>
      </w:rPr>
      <w:t>6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091699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078A85F8" wp14:editId="68423B88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20308B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Stakeholder </w:t>
    </w:r>
    <w:r w:rsidR="002755AE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Comment </w:t>
    </w:r>
    <w:r w:rsidR="00180BF7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>Matrix</w:t>
    </w:r>
    <w:r w:rsidR="00385898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 – </w:t>
    </w:r>
    <w:r w:rsidR="006F3A86">
      <w:rPr>
        <w:rFonts w:ascii="Arial" w:hAnsi="Arial" w:cs="Arial"/>
        <w:b/>
        <w:color w:val="FFFFFF" w:themeColor="background1"/>
        <w:sz w:val="28"/>
        <w:szCs w:val="20"/>
        <w:u w:val="single"/>
      </w:rPr>
      <w:t>September 7</w:t>
    </w:r>
    <w:r w:rsidR="0020308B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>, 2018</w:t>
    </w:r>
  </w:p>
  <w:p w:rsidR="002755AE" w:rsidRPr="0020308B" w:rsidRDefault="002755AE" w:rsidP="00375707">
    <w:pPr>
      <w:keepNext/>
      <w:rPr>
        <w:rFonts w:ascii="Arial" w:hAnsi="Arial" w:cs="Arial"/>
        <w:b/>
        <w:color w:val="FFFFFF" w:themeColor="background1"/>
        <w:sz w:val="28"/>
        <w:szCs w:val="20"/>
      </w:rPr>
    </w:pPr>
  </w:p>
  <w:p w:rsidR="00E80D2E" w:rsidRPr="00E80D2E" w:rsidRDefault="00B717CF" w:rsidP="00E80D2E">
    <w:pPr>
      <w:pStyle w:val="Header"/>
      <w:ind w:left="-630"/>
      <w:rPr>
        <w:rFonts w:ascii="Arial" w:hAnsi="Arial" w:cs="Arial"/>
        <w:b/>
        <w:i/>
        <w:color w:val="FFFFFF" w:themeColor="background1"/>
        <w:sz w:val="28"/>
        <w:szCs w:val="20"/>
      </w:rPr>
    </w:pPr>
    <w:r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Proposed </w:t>
    </w:r>
    <w:r w:rsidR="00B25C9C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Amended </w:t>
    </w:r>
    <w:r w:rsidRPr="0020308B">
      <w:rPr>
        <w:rFonts w:ascii="Arial" w:hAnsi="Arial" w:cs="Arial"/>
        <w:b/>
        <w:color w:val="FFFFFF" w:themeColor="background1"/>
        <w:sz w:val="28"/>
        <w:szCs w:val="20"/>
      </w:rPr>
      <w:t>ISO rule</w:t>
    </w:r>
    <w:r w:rsidR="00974AB0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20308B">
      <w:rPr>
        <w:rFonts w:ascii="Arial" w:hAnsi="Arial" w:cs="Arial"/>
        <w:b/>
        <w:color w:val="FFFFFF" w:themeColor="background1"/>
        <w:sz w:val="28"/>
        <w:szCs w:val="20"/>
      </w:rPr>
      <w:t>–</w:t>
    </w:r>
    <w:r w:rsidR="004B7957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E80D2E" w:rsidRPr="00E80D2E">
      <w:rPr>
        <w:rFonts w:ascii="Arial" w:hAnsi="Arial" w:cs="Arial"/>
        <w:b/>
        <w:color w:val="FFFFFF" w:themeColor="background1"/>
        <w:sz w:val="28"/>
        <w:szCs w:val="20"/>
      </w:rPr>
      <w:t xml:space="preserve">Section </w:t>
    </w:r>
    <w:r w:rsidR="00092101" w:rsidRPr="00092101">
      <w:rPr>
        <w:rFonts w:ascii="Arial" w:hAnsi="Arial" w:cs="Arial"/>
        <w:b/>
        <w:color w:val="FFFFFF" w:themeColor="background1"/>
        <w:sz w:val="28"/>
        <w:szCs w:val="20"/>
      </w:rPr>
      <w:t xml:space="preserve">202.5, </w:t>
    </w:r>
    <w:r w:rsidR="00092101" w:rsidRPr="00092101">
      <w:rPr>
        <w:rFonts w:ascii="Arial" w:hAnsi="Arial" w:cs="Arial"/>
        <w:b/>
        <w:i/>
        <w:color w:val="FFFFFF" w:themeColor="background1"/>
        <w:sz w:val="28"/>
        <w:szCs w:val="20"/>
      </w:rPr>
      <w:t>Supply Surplus</w:t>
    </w:r>
  </w:p>
  <w:p w:rsidR="00133EF6" w:rsidRPr="00EF4FCC" w:rsidRDefault="00133EF6" w:rsidP="004B7957">
    <w:pPr>
      <w:pStyle w:val="Header"/>
      <w:ind w:left="-630"/>
      <w:rPr>
        <w:rFonts w:ascii="Arial" w:hAnsi="Arial" w:cs="Arial"/>
        <w:b/>
        <w:bCs/>
        <w:i/>
        <w:color w:val="FFFFFF" w:themeColor="background1"/>
        <w:sz w:val="20"/>
        <w:szCs w:val="20"/>
      </w:rPr>
    </w:pPr>
  </w:p>
  <w:p w:rsidR="0061591A" w:rsidRPr="0020308B" w:rsidRDefault="0061591A">
    <w:pPr>
      <w:pStyle w:val="Header"/>
      <w:rPr>
        <w:color w:val="FFFFFF" w:themeColor="background1"/>
      </w:rPr>
    </w:pPr>
  </w:p>
  <w:p w:rsidR="002755AE" w:rsidRPr="0020308B" w:rsidRDefault="00222773">
    <w:pPr>
      <w:pStyle w:val="Header"/>
      <w:rPr>
        <w:color w:val="FFFFFF" w:themeColor="background1"/>
      </w:rPr>
    </w:pPr>
    <w:r w:rsidRPr="0020308B">
      <w:rPr>
        <w:noProof/>
        <w:color w:val="FFFFFF" w:themeColor="background1"/>
      </w:rPr>
      <w:drawing>
        <wp:anchor distT="0" distB="0" distL="114300" distR="114300" simplePos="0" relativeHeight="251657216" behindDoc="1" locked="1" layoutInCell="0" allowOverlap="1" wp14:anchorId="1434F22D" wp14:editId="4E3B547B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C7B"/>
    <w:multiLevelType w:val="hybridMultilevel"/>
    <w:tmpl w:val="982A1C0C"/>
    <w:lvl w:ilvl="0" w:tplc="A1A2660A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  <w:b w:val="0"/>
        <w:i w:val="0"/>
      </w:rPr>
    </w:lvl>
    <w:lvl w:ilvl="1" w:tplc="B4ACB7F8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7945"/>
    <w:multiLevelType w:val="hybridMultilevel"/>
    <w:tmpl w:val="37FE9884"/>
    <w:lvl w:ilvl="0" w:tplc="0248DCD8">
      <w:start w:val="1"/>
      <w:numFmt w:val="lowerLetter"/>
      <w:lvlText w:val="(%1)"/>
      <w:lvlJc w:val="left"/>
      <w:pPr>
        <w:ind w:left="1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1A5F66BB"/>
    <w:multiLevelType w:val="hybridMultilevel"/>
    <w:tmpl w:val="5E5C59B4"/>
    <w:lvl w:ilvl="0" w:tplc="55C01BB2">
      <w:start w:val="1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 w:tplc="E2B0156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DA2112E"/>
    <w:multiLevelType w:val="multilevel"/>
    <w:tmpl w:val="4648B490"/>
    <w:lvl w:ilvl="0">
      <w:start w:val="1"/>
      <w:numFmt w:val="decimal"/>
      <w:pStyle w:val="Heading1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5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C1BCA"/>
    <w:multiLevelType w:val="hybridMultilevel"/>
    <w:tmpl w:val="60340A4E"/>
    <w:lvl w:ilvl="0" w:tplc="A1A2660A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  <w:b w:val="0"/>
        <w:i w:val="0"/>
      </w:rPr>
    </w:lvl>
    <w:lvl w:ilvl="1" w:tplc="B4ACB7F8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22129C"/>
    <w:multiLevelType w:val="hybridMultilevel"/>
    <w:tmpl w:val="F7288076"/>
    <w:lvl w:ilvl="0" w:tplc="0248DCD8">
      <w:start w:val="1"/>
      <w:numFmt w:val="lowerLetter"/>
      <w:lvlText w:val="(%1)"/>
      <w:lvlJc w:val="left"/>
      <w:pPr>
        <w:ind w:left="1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5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C0FF8"/>
    <w:multiLevelType w:val="hybridMultilevel"/>
    <w:tmpl w:val="290871BA"/>
    <w:lvl w:ilvl="0" w:tplc="82BA8AE0">
      <w:start w:val="1"/>
      <w:numFmt w:val="lowerLetter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A57"/>
    <w:multiLevelType w:val="hybridMultilevel"/>
    <w:tmpl w:val="318AE406"/>
    <w:lvl w:ilvl="0" w:tplc="9708955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7D256AA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4800967"/>
    <w:multiLevelType w:val="hybridMultilevel"/>
    <w:tmpl w:val="895625A6"/>
    <w:lvl w:ilvl="0" w:tplc="9E78E37C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13726"/>
    <w:multiLevelType w:val="hybridMultilevel"/>
    <w:tmpl w:val="E3E69574"/>
    <w:lvl w:ilvl="0" w:tplc="C1FA4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855B1"/>
    <w:multiLevelType w:val="hybridMultilevel"/>
    <w:tmpl w:val="8ACC2142"/>
    <w:lvl w:ilvl="0" w:tplc="C05E7264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7"/>
  </w:num>
  <w:num w:numId="5">
    <w:abstractNumId w:val="18"/>
  </w:num>
  <w:num w:numId="6">
    <w:abstractNumId w:val="23"/>
  </w:num>
  <w:num w:numId="7">
    <w:abstractNumId w:val="21"/>
  </w:num>
  <w:num w:numId="8">
    <w:abstractNumId w:val="1"/>
  </w:num>
  <w:num w:numId="9">
    <w:abstractNumId w:val="20"/>
  </w:num>
  <w:num w:numId="10">
    <w:abstractNumId w:val="6"/>
  </w:num>
  <w:num w:numId="11">
    <w:abstractNumId w:val="15"/>
  </w:num>
  <w:num w:numId="12">
    <w:abstractNumId w:val="5"/>
  </w:num>
  <w:num w:numId="13">
    <w:abstractNumId w:val="13"/>
  </w:num>
  <w:num w:numId="14">
    <w:abstractNumId w:val="11"/>
  </w:num>
  <w:num w:numId="15">
    <w:abstractNumId w:val="8"/>
  </w:num>
  <w:num w:numId="16">
    <w:abstractNumId w:val="26"/>
  </w:num>
  <w:num w:numId="17">
    <w:abstractNumId w:val="3"/>
  </w:num>
  <w:num w:numId="18">
    <w:abstractNumId w:val="14"/>
  </w:num>
  <w:num w:numId="19">
    <w:abstractNumId w:val="2"/>
  </w:num>
  <w:num w:numId="20">
    <w:abstractNumId w:val="22"/>
  </w:num>
  <w:num w:numId="21">
    <w:abstractNumId w:val="24"/>
  </w:num>
  <w:num w:numId="22">
    <w:abstractNumId w:val="0"/>
  </w:num>
  <w:num w:numId="23">
    <w:abstractNumId w:val="9"/>
  </w:num>
  <w:num w:numId="24">
    <w:abstractNumId w:val="25"/>
  </w:num>
  <w:num w:numId="25">
    <w:abstractNumId w:val="4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294"/>
    <w:rsid w:val="00005979"/>
    <w:rsid w:val="000075A3"/>
    <w:rsid w:val="0001462A"/>
    <w:rsid w:val="000150CE"/>
    <w:rsid w:val="00020497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601B"/>
    <w:rsid w:val="00057762"/>
    <w:rsid w:val="00057AC9"/>
    <w:rsid w:val="00057B10"/>
    <w:rsid w:val="00071469"/>
    <w:rsid w:val="0007208F"/>
    <w:rsid w:val="00072E9E"/>
    <w:rsid w:val="00074616"/>
    <w:rsid w:val="00081C84"/>
    <w:rsid w:val="00091313"/>
    <w:rsid w:val="00091699"/>
    <w:rsid w:val="00091BE3"/>
    <w:rsid w:val="00092101"/>
    <w:rsid w:val="00092E04"/>
    <w:rsid w:val="00097373"/>
    <w:rsid w:val="000A63F1"/>
    <w:rsid w:val="000A70BC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09E3"/>
    <w:rsid w:val="00132D00"/>
    <w:rsid w:val="00133EF6"/>
    <w:rsid w:val="00134C5F"/>
    <w:rsid w:val="00137536"/>
    <w:rsid w:val="00147FEF"/>
    <w:rsid w:val="00160738"/>
    <w:rsid w:val="001631F0"/>
    <w:rsid w:val="00164E6F"/>
    <w:rsid w:val="001656C8"/>
    <w:rsid w:val="001724F8"/>
    <w:rsid w:val="00180BF7"/>
    <w:rsid w:val="00183D00"/>
    <w:rsid w:val="00185DC3"/>
    <w:rsid w:val="00190831"/>
    <w:rsid w:val="00191574"/>
    <w:rsid w:val="001A566B"/>
    <w:rsid w:val="001B4855"/>
    <w:rsid w:val="001B78E4"/>
    <w:rsid w:val="001C5D7B"/>
    <w:rsid w:val="001D19BC"/>
    <w:rsid w:val="001E00DD"/>
    <w:rsid w:val="001E67AD"/>
    <w:rsid w:val="001E6EC9"/>
    <w:rsid w:val="001F291A"/>
    <w:rsid w:val="001F4025"/>
    <w:rsid w:val="0020308B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32E04"/>
    <w:rsid w:val="002358D2"/>
    <w:rsid w:val="002517F8"/>
    <w:rsid w:val="002576EB"/>
    <w:rsid w:val="00262462"/>
    <w:rsid w:val="00264D21"/>
    <w:rsid w:val="002659AF"/>
    <w:rsid w:val="002678DD"/>
    <w:rsid w:val="00267D65"/>
    <w:rsid w:val="00273ACB"/>
    <w:rsid w:val="002755AE"/>
    <w:rsid w:val="002770BD"/>
    <w:rsid w:val="002773A8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543C"/>
    <w:rsid w:val="003302A7"/>
    <w:rsid w:val="00331F07"/>
    <w:rsid w:val="00333C05"/>
    <w:rsid w:val="00334FDA"/>
    <w:rsid w:val="00340604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30E4"/>
    <w:rsid w:val="0038533C"/>
    <w:rsid w:val="00385898"/>
    <w:rsid w:val="00387F74"/>
    <w:rsid w:val="003956FB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20FA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128C7"/>
    <w:rsid w:val="00420437"/>
    <w:rsid w:val="004214BB"/>
    <w:rsid w:val="00426FF0"/>
    <w:rsid w:val="00430387"/>
    <w:rsid w:val="00430B18"/>
    <w:rsid w:val="00433B5B"/>
    <w:rsid w:val="0043567E"/>
    <w:rsid w:val="00437558"/>
    <w:rsid w:val="00444A72"/>
    <w:rsid w:val="00447116"/>
    <w:rsid w:val="004562D8"/>
    <w:rsid w:val="00461454"/>
    <w:rsid w:val="004620DF"/>
    <w:rsid w:val="00471FF7"/>
    <w:rsid w:val="00481472"/>
    <w:rsid w:val="0048255D"/>
    <w:rsid w:val="00487638"/>
    <w:rsid w:val="00491AB2"/>
    <w:rsid w:val="0049268A"/>
    <w:rsid w:val="00493CF2"/>
    <w:rsid w:val="004960CB"/>
    <w:rsid w:val="004A563D"/>
    <w:rsid w:val="004B336C"/>
    <w:rsid w:val="004B4914"/>
    <w:rsid w:val="004B7957"/>
    <w:rsid w:val="004C1E5F"/>
    <w:rsid w:val="004C5264"/>
    <w:rsid w:val="004C650B"/>
    <w:rsid w:val="004D0BCE"/>
    <w:rsid w:val="004D244A"/>
    <w:rsid w:val="004D31C9"/>
    <w:rsid w:val="005020ED"/>
    <w:rsid w:val="00503E0C"/>
    <w:rsid w:val="00510A06"/>
    <w:rsid w:val="0051450C"/>
    <w:rsid w:val="005168D2"/>
    <w:rsid w:val="0052168F"/>
    <w:rsid w:val="00522BC5"/>
    <w:rsid w:val="00531565"/>
    <w:rsid w:val="00533CF6"/>
    <w:rsid w:val="00535B2C"/>
    <w:rsid w:val="00537B28"/>
    <w:rsid w:val="00542C7E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3E55"/>
    <w:rsid w:val="00587DC7"/>
    <w:rsid w:val="005912D8"/>
    <w:rsid w:val="00595C89"/>
    <w:rsid w:val="005A17A8"/>
    <w:rsid w:val="005A27D2"/>
    <w:rsid w:val="005A3930"/>
    <w:rsid w:val="005A7E4D"/>
    <w:rsid w:val="005C161D"/>
    <w:rsid w:val="005E401A"/>
    <w:rsid w:val="005E5B6C"/>
    <w:rsid w:val="005F0559"/>
    <w:rsid w:val="005F2A2F"/>
    <w:rsid w:val="006011E5"/>
    <w:rsid w:val="00611C57"/>
    <w:rsid w:val="00613BFA"/>
    <w:rsid w:val="0061591A"/>
    <w:rsid w:val="00617102"/>
    <w:rsid w:val="00623CFF"/>
    <w:rsid w:val="00627A8C"/>
    <w:rsid w:val="00631BB4"/>
    <w:rsid w:val="00634F5E"/>
    <w:rsid w:val="006453F3"/>
    <w:rsid w:val="006561BA"/>
    <w:rsid w:val="006613A4"/>
    <w:rsid w:val="0066167F"/>
    <w:rsid w:val="006707FC"/>
    <w:rsid w:val="00673B09"/>
    <w:rsid w:val="006740DC"/>
    <w:rsid w:val="00677E30"/>
    <w:rsid w:val="00680FDC"/>
    <w:rsid w:val="00690484"/>
    <w:rsid w:val="00693597"/>
    <w:rsid w:val="006959DA"/>
    <w:rsid w:val="006A3FC6"/>
    <w:rsid w:val="006A4468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3A86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2820"/>
    <w:rsid w:val="0075355B"/>
    <w:rsid w:val="0075431F"/>
    <w:rsid w:val="0075781A"/>
    <w:rsid w:val="00762FA9"/>
    <w:rsid w:val="00763D54"/>
    <w:rsid w:val="00765D7E"/>
    <w:rsid w:val="00773492"/>
    <w:rsid w:val="00777859"/>
    <w:rsid w:val="007852ED"/>
    <w:rsid w:val="007862A5"/>
    <w:rsid w:val="007A0CE2"/>
    <w:rsid w:val="007B2F90"/>
    <w:rsid w:val="007B6099"/>
    <w:rsid w:val="007B7EE9"/>
    <w:rsid w:val="007C1CCA"/>
    <w:rsid w:val="007C2FDA"/>
    <w:rsid w:val="007C64CD"/>
    <w:rsid w:val="007D6192"/>
    <w:rsid w:val="007E20B6"/>
    <w:rsid w:val="007E3BC5"/>
    <w:rsid w:val="007F1658"/>
    <w:rsid w:val="007F4941"/>
    <w:rsid w:val="007F5024"/>
    <w:rsid w:val="007F56DD"/>
    <w:rsid w:val="007F5F2F"/>
    <w:rsid w:val="008025D2"/>
    <w:rsid w:val="00806CCE"/>
    <w:rsid w:val="00825D72"/>
    <w:rsid w:val="008260C3"/>
    <w:rsid w:val="0083123C"/>
    <w:rsid w:val="008344FD"/>
    <w:rsid w:val="00835FBA"/>
    <w:rsid w:val="00840078"/>
    <w:rsid w:val="00842FD3"/>
    <w:rsid w:val="008453F4"/>
    <w:rsid w:val="00846017"/>
    <w:rsid w:val="00851DF1"/>
    <w:rsid w:val="008531F8"/>
    <w:rsid w:val="00861A39"/>
    <w:rsid w:val="008645B1"/>
    <w:rsid w:val="00867CE5"/>
    <w:rsid w:val="00882CB0"/>
    <w:rsid w:val="00884FF6"/>
    <w:rsid w:val="00890030"/>
    <w:rsid w:val="008A08B7"/>
    <w:rsid w:val="008A1DEA"/>
    <w:rsid w:val="008B55D0"/>
    <w:rsid w:val="008B7E2B"/>
    <w:rsid w:val="008C2BD4"/>
    <w:rsid w:val="008C5501"/>
    <w:rsid w:val="008C78C6"/>
    <w:rsid w:val="008D287C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44743"/>
    <w:rsid w:val="0094684F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6BF"/>
    <w:rsid w:val="009B6D8E"/>
    <w:rsid w:val="009C3252"/>
    <w:rsid w:val="009D2E0F"/>
    <w:rsid w:val="009D6CD0"/>
    <w:rsid w:val="009E7E40"/>
    <w:rsid w:val="00A01000"/>
    <w:rsid w:val="00A051AF"/>
    <w:rsid w:val="00A06F0D"/>
    <w:rsid w:val="00A23908"/>
    <w:rsid w:val="00A24F86"/>
    <w:rsid w:val="00A2608E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C15"/>
    <w:rsid w:val="00A67DD2"/>
    <w:rsid w:val="00A7577C"/>
    <w:rsid w:val="00A77CFA"/>
    <w:rsid w:val="00A82AB6"/>
    <w:rsid w:val="00A84D7E"/>
    <w:rsid w:val="00A87202"/>
    <w:rsid w:val="00A93AB4"/>
    <w:rsid w:val="00AA136E"/>
    <w:rsid w:val="00AA2418"/>
    <w:rsid w:val="00AA3378"/>
    <w:rsid w:val="00AA4573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0FEB"/>
    <w:rsid w:val="00B041E0"/>
    <w:rsid w:val="00B0457D"/>
    <w:rsid w:val="00B06816"/>
    <w:rsid w:val="00B075AF"/>
    <w:rsid w:val="00B112B5"/>
    <w:rsid w:val="00B1559A"/>
    <w:rsid w:val="00B25C9C"/>
    <w:rsid w:val="00B25F75"/>
    <w:rsid w:val="00B27DD2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A6F6F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2BFB"/>
    <w:rsid w:val="00C1579D"/>
    <w:rsid w:val="00C27ABB"/>
    <w:rsid w:val="00C3265B"/>
    <w:rsid w:val="00C345B7"/>
    <w:rsid w:val="00C34B7C"/>
    <w:rsid w:val="00C4168F"/>
    <w:rsid w:val="00C43A29"/>
    <w:rsid w:val="00C6023B"/>
    <w:rsid w:val="00C60D5F"/>
    <w:rsid w:val="00C660D2"/>
    <w:rsid w:val="00C705EE"/>
    <w:rsid w:val="00C737E5"/>
    <w:rsid w:val="00C75A8A"/>
    <w:rsid w:val="00C76D6A"/>
    <w:rsid w:val="00C85BFF"/>
    <w:rsid w:val="00CA5296"/>
    <w:rsid w:val="00CB6826"/>
    <w:rsid w:val="00CD118D"/>
    <w:rsid w:val="00CD26E9"/>
    <w:rsid w:val="00CE00FB"/>
    <w:rsid w:val="00CE11F0"/>
    <w:rsid w:val="00CE4BF3"/>
    <w:rsid w:val="00CE614B"/>
    <w:rsid w:val="00CE64C9"/>
    <w:rsid w:val="00CE6CC5"/>
    <w:rsid w:val="00CF3106"/>
    <w:rsid w:val="00CF4D9F"/>
    <w:rsid w:val="00CF531E"/>
    <w:rsid w:val="00D032CF"/>
    <w:rsid w:val="00D0502C"/>
    <w:rsid w:val="00D07332"/>
    <w:rsid w:val="00D10B21"/>
    <w:rsid w:val="00D15DA5"/>
    <w:rsid w:val="00D230C8"/>
    <w:rsid w:val="00D362EB"/>
    <w:rsid w:val="00D44EDF"/>
    <w:rsid w:val="00D527AB"/>
    <w:rsid w:val="00D57912"/>
    <w:rsid w:val="00D66D2F"/>
    <w:rsid w:val="00D73D63"/>
    <w:rsid w:val="00D7482A"/>
    <w:rsid w:val="00D757E9"/>
    <w:rsid w:val="00D80BE1"/>
    <w:rsid w:val="00D854E8"/>
    <w:rsid w:val="00D94DEC"/>
    <w:rsid w:val="00D95485"/>
    <w:rsid w:val="00D975A5"/>
    <w:rsid w:val="00DA2ACC"/>
    <w:rsid w:val="00DA357A"/>
    <w:rsid w:val="00DC68E9"/>
    <w:rsid w:val="00DD1BB2"/>
    <w:rsid w:val="00DD23CD"/>
    <w:rsid w:val="00DD323C"/>
    <w:rsid w:val="00DD3641"/>
    <w:rsid w:val="00DD52E2"/>
    <w:rsid w:val="00DD7587"/>
    <w:rsid w:val="00DE218F"/>
    <w:rsid w:val="00DE21A4"/>
    <w:rsid w:val="00DE530E"/>
    <w:rsid w:val="00DE5EA2"/>
    <w:rsid w:val="00DE7357"/>
    <w:rsid w:val="00DF2E13"/>
    <w:rsid w:val="00DF456C"/>
    <w:rsid w:val="00DF5CD7"/>
    <w:rsid w:val="00E04D95"/>
    <w:rsid w:val="00E04F08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0D2E"/>
    <w:rsid w:val="00E84770"/>
    <w:rsid w:val="00E91376"/>
    <w:rsid w:val="00E96B5F"/>
    <w:rsid w:val="00E97772"/>
    <w:rsid w:val="00EA4FA3"/>
    <w:rsid w:val="00EA637B"/>
    <w:rsid w:val="00EC2764"/>
    <w:rsid w:val="00EC7DD1"/>
    <w:rsid w:val="00ED110D"/>
    <w:rsid w:val="00ED4E1B"/>
    <w:rsid w:val="00EE05B4"/>
    <w:rsid w:val="00EE176F"/>
    <w:rsid w:val="00EF165F"/>
    <w:rsid w:val="00EF4FCC"/>
    <w:rsid w:val="00F02502"/>
    <w:rsid w:val="00F1695D"/>
    <w:rsid w:val="00F255D4"/>
    <w:rsid w:val="00F259A9"/>
    <w:rsid w:val="00F31FCE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1272"/>
    <w:rsid w:val="00FB28B7"/>
    <w:rsid w:val="00FC3129"/>
    <w:rsid w:val="00FD42D8"/>
    <w:rsid w:val="00FD4547"/>
    <w:rsid w:val="00FD670F"/>
    <w:rsid w:val="00FD72B0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7859"/>
    <w:pPr>
      <w:keepNext/>
      <w:keepLines/>
      <w:numPr>
        <w:numId w:val="25"/>
      </w:numPr>
      <w:spacing w:before="360" w:after="120"/>
      <w:outlineLvl w:val="0"/>
    </w:pPr>
    <w:rPr>
      <w:rFonts w:ascii="Arial" w:hAnsi="Arial" w:cs="Arial"/>
      <w:b/>
      <w:bCs/>
      <w:color w:val="00407A"/>
      <w:szCs w:val="40"/>
    </w:rPr>
  </w:style>
  <w:style w:type="paragraph" w:styleId="Heading2">
    <w:name w:val="heading 2"/>
    <w:basedOn w:val="Normal"/>
    <w:next w:val="Normal"/>
    <w:link w:val="Heading2Char"/>
    <w:qFormat/>
    <w:rsid w:val="00777859"/>
    <w:pPr>
      <w:numPr>
        <w:ilvl w:val="1"/>
        <w:numId w:val="25"/>
      </w:numPr>
      <w:spacing w:before="120" w:after="120"/>
      <w:outlineLvl w:val="1"/>
    </w:pPr>
    <w:rPr>
      <w:rFonts w:ascii="Arial" w:hAnsi="Arial"/>
      <w:b/>
      <w:bCs/>
      <w:color w:val="00407A"/>
      <w:sz w:val="22"/>
      <w:szCs w:val="22"/>
    </w:rPr>
  </w:style>
  <w:style w:type="paragraph" w:styleId="Heading3">
    <w:name w:val="heading 3"/>
    <w:basedOn w:val="Heading2"/>
    <w:next w:val="Normal"/>
    <w:link w:val="Heading3Char"/>
    <w:qFormat/>
    <w:rsid w:val="00777859"/>
    <w:pPr>
      <w:numPr>
        <w:ilvl w:val="2"/>
      </w:numPr>
      <w:tabs>
        <w:tab w:val="left" w:pos="1800"/>
      </w:tabs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77859"/>
    <w:rPr>
      <w:rFonts w:ascii="Arial" w:hAnsi="Arial" w:cs="Arial"/>
      <w:b/>
      <w:bCs/>
      <w:color w:val="00407A"/>
      <w:sz w:val="24"/>
      <w:szCs w:val="40"/>
    </w:rPr>
  </w:style>
  <w:style w:type="character" w:customStyle="1" w:styleId="Heading2Char">
    <w:name w:val="Heading 2 Char"/>
    <w:basedOn w:val="DefaultParagraphFont"/>
    <w:link w:val="Heading2"/>
    <w:rsid w:val="00777859"/>
    <w:rPr>
      <w:rFonts w:ascii="Arial" w:hAnsi="Arial"/>
      <w:b/>
      <w:bCs/>
      <w:color w:val="00407A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777859"/>
    <w:rPr>
      <w:rFonts w:ascii="Arial" w:hAnsi="Arial"/>
      <w:b/>
      <w:bCs/>
      <w:color w:val="00407A"/>
      <w:sz w:val="22"/>
      <w:szCs w:val="22"/>
    </w:rPr>
  </w:style>
  <w:style w:type="paragraph" w:styleId="BodyText2">
    <w:name w:val="Body Text 2"/>
    <w:basedOn w:val="Normal"/>
    <w:link w:val="BodyText2Char"/>
    <w:rsid w:val="00516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68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7859"/>
    <w:pPr>
      <w:keepNext/>
      <w:keepLines/>
      <w:numPr>
        <w:numId w:val="25"/>
      </w:numPr>
      <w:spacing w:before="360" w:after="120"/>
      <w:outlineLvl w:val="0"/>
    </w:pPr>
    <w:rPr>
      <w:rFonts w:ascii="Arial" w:hAnsi="Arial" w:cs="Arial"/>
      <w:b/>
      <w:bCs/>
      <w:color w:val="00407A"/>
      <w:szCs w:val="40"/>
    </w:rPr>
  </w:style>
  <w:style w:type="paragraph" w:styleId="Heading2">
    <w:name w:val="heading 2"/>
    <w:basedOn w:val="Normal"/>
    <w:next w:val="Normal"/>
    <w:link w:val="Heading2Char"/>
    <w:qFormat/>
    <w:rsid w:val="00777859"/>
    <w:pPr>
      <w:numPr>
        <w:ilvl w:val="1"/>
        <w:numId w:val="25"/>
      </w:numPr>
      <w:spacing w:before="120" w:after="120"/>
      <w:outlineLvl w:val="1"/>
    </w:pPr>
    <w:rPr>
      <w:rFonts w:ascii="Arial" w:hAnsi="Arial"/>
      <w:b/>
      <w:bCs/>
      <w:color w:val="00407A"/>
      <w:sz w:val="22"/>
      <w:szCs w:val="22"/>
    </w:rPr>
  </w:style>
  <w:style w:type="paragraph" w:styleId="Heading3">
    <w:name w:val="heading 3"/>
    <w:basedOn w:val="Heading2"/>
    <w:next w:val="Normal"/>
    <w:link w:val="Heading3Char"/>
    <w:qFormat/>
    <w:rsid w:val="00777859"/>
    <w:pPr>
      <w:numPr>
        <w:ilvl w:val="2"/>
      </w:numPr>
      <w:tabs>
        <w:tab w:val="left" w:pos="1800"/>
      </w:tabs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77859"/>
    <w:rPr>
      <w:rFonts w:ascii="Arial" w:hAnsi="Arial" w:cs="Arial"/>
      <w:b/>
      <w:bCs/>
      <w:color w:val="00407A"/>
      <w:sz w:val="24"/>
      <w:szCs w:val="40"/>
    </w:rPr>
  </w:style>
  <w:style w:type="character" w:customStyle="1" w:styleId="Heading2Char">
    <w:name w:val="Heading 2 Char"/>
    <w:basedOn w:val="DefaultParagraphFont"/>
    <w:link w:val="Heading2"/>
    <w:rsid w:val="00777859"/>
    <w:rPr>
      <w:rFonts w:ascii="Arial" w:hAnsi="Arial"/>
      <w:b/>
      <w:bCs/>
      <w:color w:val="00407A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777859"/>
    <w:rPr>
      <w:rFonts w:ascii="Arial" w:hAnsi="Arial"/>
      <w:b/>
      <w:bCs/>
      <w:color w:val="00407A"/>
      <w:sz w:val="22"/>
      <w:szCs w:val="22"/>
    </w:rPr>
  </w:style>
  <w:style w:type="paragraph" w:styleId="BodyText2">
    <w:name w:val="Body Text 2"/>
    <w:basedOn w:val="Normal"/>
    <w:link w:val="BodyText2Char"/>
    <w:rsid w:val="00516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6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CABC6BC-2F59-4401-8839-1E590997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2018-09-06T16:54:00Z</dcterms:created>
  <dcterms:modified xsi:type="dcterms:W3CDTF">2018-09-06T17:00:00Z</dcterms:modified>
</cp:coreProperties>
</file>