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24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077"/>
      </w:tblGrid>
      <w:tr w:rsidR="009728BC" w:rsidRPr="00BC502D" w14:paraId="6D50A6B6" w14:textId="77777777" w:rsidTr="0006192C">
        <w:trPr>
          <w:trHeight w:val="1691"/>
        </w:trPr>
        <w:tc>
          <w:tcPr>
            <w:tcW w:w="8647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2"/>
              <w:gridCol w:w="2493"/>
              <w:gridCol w:w="877"/>
              <w:gridCol w:w="2999"/>
            </w:tblGrid>
            <w:tr w:rsidR="009728BC" w:rsidRPr="0061591A" w14:paraId="46971C57" w14:textId="77777777" w:rsidTr="00252BA1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8B1710" w14:textId="77777777" w:rsidR="009728BC" w:rsidRPr="0094641D" w:rsidRDefault="009728BC" w:rsidP="00252BA1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00AFEE" w14:textId="2DDE2541" w:rsidR="009728BC" w:rsidRPr="0061591A" w:rsidRDefault="005125FB" w:rsidP="00252BA1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October 26, 2020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25B0" w14:textId="77777777" w:rsidR="009728BC" w:rsidRPr="0061591A" w:rsidRDefault="009728BC" w:rsidP="00252BA1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349DD0" w14:textId="7211398B" w:rsidR="009728BC" w:rsidRPr="0061591A" w:rsidRDefault="005125FB" w:rsidP="00252BA1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November </w:t>
                  </w:r>
                  <w:r w:rsidR="00365B4C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2020</w:t>
                  </w:r>
                </w:p>
              </w:tc>
            </w:tr>
            <w:tr w:rsidR="009728BC" w:rsidRPr="0061591A" w14:paraId="52B84153" w14:textId="77777777" w:rsidTr="00252BA1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26FF09" w14:textId="77777777" w:rsidR="009728BC" w:rsidRPr="0094641D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2D669" w14:textId="77777777" w:rsidR="009728BC" w:rsidRPr="0061591A" w:rsidRDefault="009728BC" w:rsidP="00252BA1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9728BC" w:rsidRPr="0061591A" w14:paraId="48DDBD09" w14:textId="77777777" w:rsidTr="00252BA1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AEFC6D" w14:textId="77777777" w:rsidR="009728BC" w:rsidRPr="0094641D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 [</w:t>
                  </w:r>
                  <w:proofErr w:type="spellStart"/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yyyy</w:t>
                  </w:r>
                  <w:proofErr w:type="spellEnd"/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/mm/dd]: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168AF6" w14:textId="77777777" w:rsidR="009728BC" w:rsidRPr="0061591A" w:rsidRDefault="009728BC" w:rsidP="00252BA1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DA9DF8D" w14:textId="77777777" w:rsidR="009728BC" w:rsidRPr="0061591A" w:rsidRDefault="009728BC" w:rsidP="00252BA1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7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8"/>
              <w:gridCol w:w="2473"/>
            </w:tblGrid>
            <w:tr w:rsidR="009728BC" w:rsidRPr="0061591A" w14:paraId="513ED18C" w14:textId="77777777" w:rsidTr="009728B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229E4" w14:textId="77777777" w:rsidR="009728BC" w:rsidRPr="0061591A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3E11D3" w14:textId="77777777" w:rsidR="009728BC" w:rsidRPr="0061591A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9728BC" w:rsidRPr="0061591A" w14:paraId="2E19882E" w14:textId="77777777" w:rsidTr="009728B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F9D879" w14:textId="77777777" w:rsidR="009728BC" w:rsidRPr="0061591A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F29A63" w14:textId="77777777" w:rsidR="009728BC" w:rsidRPr="0061591A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9728BC" w:rsidRPr="0061591A" w14:paraId="5FED2F47" w14:textId="77777777" w:rsidTr="009728B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8A19BD" w14:textId="77777777" w:rsidR="009728BC" w:rsidRPr="0061591A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0A3702" w14:textId="77777777" w:rsidR="009728BC" w:rsidRPr="0061591A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93B91AF" w14:textId="77777777" w:rsidR="009728BC" w:rsidRPr="0061591A" w:rsidRDefault="009728BC" w:rsidP="00252BA1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 w:rsidRPr="0061591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4A18808A" w14:textId="77777777" w:rsidR="009728BC" w:rsidRPr="00A74396" w:rsidRDefault="009728BC" w:rsidP="009728BC">
      <w:pPr>
        <w:keepNext/>
        <w:tabs>
          <w:tab w:val="left" w:pos="5529"/>
        </w:tabs>
        <w:spacing w:before="120" w:after="120"/>
        <w:ind w:left="-810"/>
        <w:rPr>
          <w:rFonts w:ascii="Arial" w:hAnsi="Arial" w:cs="Arial"/>
          <w:b/>
          <w:sz w:val="22"/>
          <w:szCs w:val="20"/>
        </w:rPr>
      </w:pPr>
      <w:r w:rsidRPr="00A74396">
        <w:rPr>
          <w:rFonts w:ascii="Arial" w:hAnsi="Arial" w:cs="Arial"/>
          <w:b/>
          <w:sz w:val="22"/>
          <w:szCs w:val="20"/>
        </w:rPr>
        <w:t xml:space="preserve">Instructions: </w:t>
      </w:r>
      <w:r>
        <w:rPr>
          <w:rFonts w:ascii="Arial" w:hAnsi="Arial" w:cs="Arial"/>
          <w:b/>
          <w:sz w:val="22"/>
          <w:szCs w:val="20"/>
        </w:rPr>
        <w:tab/>
      </w:r>
    </w:p>
    <w:p w14:paraId="290801AE" w14:textId="77777777" w:rsidR="009728BC" w:rsidRPr="00A74396" w:rsidRDefault="009728BC" w:rsidP="009728BC">
      <w:pPr>
        <w:pStyle w:val="ListParagraph"/>
        <w:keepNext/>
        <w:numPr>
          <w:ilvl w:val="0"/>
          <w:numId w:val="30"/>
        </w:numPr>
        <w:spacing w:before="120" w:after="120"/>
        <w:contextualSpacing w:val="0"/>
        <w:rPr>
          <w:rFonts w:ascii="Arial" w:hAnsi="Arial" w:cs="Arial"/>
          <w:b/>
          <w:sz w:val="22"/>
          <w:szCs w:val="20"/>
        </w:rPr>
      </w:pPr>
      <w:r w:rsidRPr="00A74396">
        <w:rPr>
          <w:rFonts w:ascii="Arial" w:hAnsi="Arial" w:cs="Arial"/>
          <w:b/>
          <w:sz w:val="22"/>
          <w:szCs w:val="20"/>
        </w:rPr>
        <w:t>Please fill out the section above as indicated.</w:t>
      </w:r>
    </w:p>
    <w:p w14:paraId="333537FE" w14:textId="123DD8FB" w:rsidR="009728BC" w:rsidRPr="00A74396" w:rsidRDefault="009728BC" w:rsidP="009728BC">
      <w:pPr>
        <w:pStyle w:val="ListParagraph"/>
        <w:keepNext/>
        <w:numPr>
          <w:ilvl w:val="0"/>
          <w:numId w:val="30"/>
        </w:numPr>
        <w:spacing w:before="120" w:after="120"/>
        <w:contextualSpacing w:val="0"/>
        <w:rPr>
          <w:rFonts w:ascii="Arial" w:hAnsi="Arial" w:cs="Arial"/>
          <w:b/>
          <w:sz w:val="22"/>
          <w:szCs w:val="20"/>
        </w:rPr>
      </w:pPr>
      <w:r w:rsidRPr="00A74396">
        <w:rPr>
          <w:rFonts w:ascii="Arial" w:hAnsi="Arial" w:cs="Arial"/>
          <w:b/>
          <w:sz w:val="22"/>
          <w:szCs w:val="20"/>
        </w:rPr>
        <w:t xml:space="preserve">Please refer back to the </w:t>
      </w:r>
      <w:bookmarkStart w:id="3" w:name="_Hlk54598096"/>
      <w:r w:rsidRPr="00A74396">
        <w:rPr>
          <w:rFonts w:ascii="Arial" w:hAnsi="Arial" w:cs="Arial"/>
          <w:b/>
          <w:i/>
          <w:sz w:val="22"/>
          <w:szCs w:val="20"/>
        </w:rPr>
        <w:t xml:space="preserve">Letter of Notice </w:t>
      </w:r>
      <w:r w:rsidR="00365B4C">
        <w:rPr>
          <w:rFonts w:ascii="Arial" w:hAnsi="Arial" w:cs="Arial"/>
          <w:b/>
          <w:i/>
          <w:sz w:val="22"/>
          <w:szCs w:val="20"/>
        </w:rPr>
        <w:t xml:space="preserve">for Feedback on the Content of Proposed Options for </w:t>
      </w:r>
      <w:r w:rsidR="009E3FF3">
        <w:rPr>
          <w:rFonts w:ascii="Arial" w:hAnsi="Arial" w:cs="Arial"/>
          <w:b/>
          <w:i/>
          <w:sz w:val="22"/>
          <w:szCs w:val="20"/>
        </w:rPr>
        <w:t xml:space="preserve">Amended Section </w:t>
      </w:r>
      <w:bookmarkStart w:id="4" w:name="_GoBack"/>
      <w:bookmarkEnd w:id="4"/>
      <w:r w:rsidR="009E3FF3">
        <w:rPr>
          <w:rFonts w:ascii="Arial" w:hAnsi="Arial" w:cs="Arial"/>
          <w:b/>
          <w:i/>
          <w:sz w:val="22"/>
          <w:szCs w:val="20"/>
        </w:rPr>
        <w:t xml:space="preserve">505.2 </w:t>
      </w:r>
      <w:bookmarkEnd w:id="3"/>
      <w:r w:rsidRPr="00A74396">
        <w:rPr>
          <w:rFonts w:ascii="Arial" w:hAnsi="Arial" w:cs="Arial"/>
          <w:b/>
          <w:sz w:val="22"/>
          <w:szCs w:val="20"/>
        </w:rPr>
        <w:t>under the “</w:t>
      </w:r>
      <w:r w:rsidR="009E3FF3">
        <w:rPr>
          <w:rFonts w:ascii="Arial" w:hAnsi="Arial" w:cs="Arial"/>
          <w:b/>
          <w:sz w:val="22"/>
          <w:szCs w:val="20"/>
        </w:rPr>
        <w:t>Related Materials</w:t>
      </w:r>
      <w:r w:rsidRPr="00A74396">
        <w:rPr>
          <w:rFonts w:ascii="Arial" w:hAnsi="Arial" w:cs="Arial"/>
          <w:b/>
          <w:sz w:val="22"/>
          <w:szCs w:val="20"/>
        </w:rPr>
        <w:t>” section to view the actual draft proposed</w:t>
      </w:r>
      <w:r>
        <w:rPr>
          <w:rFonts w:ascii="Arial" w:hAnsi="Arial" w:cs="Arial"/>
          <w:b/>
          <w:sz w:val="22"/>
          <w:szCs w:val="20"/>
        </w:rPr>
        <w:t xml:space="preserve"> </w:t>
      </w:r>
      <w:r w:rsidRPr="00A74396">
        <w:rPr>
          <w:rFonts w:ascii="Arial" w:hAnsi="Arial" w:cs="Arial"/>
          <w:b/>
          <w:sz w:val="22"/>
          <w:szCs w:val="20"/>
        </w:rPr>
        <w:t>materials</w:t>
      </w:r>
      <w:r w:rsidRPr="005125FB">
        <w:rPr>
          <w:rFonts w:ascii="Arial" w:hAnsi="Arial" w:cs="Arial"/>
          <w:b/>
          <w:sz w:val="22"/>
          <w:szCs w:val="20"/>
        </w:rPr>
        <w:t xml:space="preserve"> </w:t>
      </w:r>
      <w:r w:rsidR="00365B4C">
        <w:rPr>
          <w:rFonts w:ascii="Arial" w:hAnsi="Arial" w:cs="Arial"/>
          <w:b/>
          <w:sz w:val="22"/>
          <w:szCs w:val="20"/>
        </w:rPr>
        <w:t xml:space="preserve">on </w:t>
      </w:r>
      <w:r w:rsidRPr="005125FB">
        <w:rPr>
          <w:rFonts w:ascii="Arial" w:hAnsi="Arial" w:cs="Arial"/>
          <w:b/>
          <w:sz w:val="22"/>
          <w:szCs w:val="20"/>
        </w:rPr>
        <w:t xml:space="preserve">amended </w:t>
      </w:r>
      <w:r w:rsidR="005125FB">
        <w:rPr>
          <w:rFonts w:ascii="Arial" w:hAnsi="Arial" w:cs="Arial"/>
          <w:b/>
          <w:sz w:val="22"/>
          <w:szCs w:val="20"/>
        </w:rPr>
        <w:t>Section 505.2.</w:t>
      </w:r>
    </w:p>
    <w:p w14:paraId="1BB1E591" w14:textId="267A611E" w:rsidR="009728BC" w:rsidRPr="00A74396" w:rsidRDefault="00365B4C" w:rsidP="009728BC">
      <w:pPr>
        <w:pStyle w:val="ListParagraph"/>
        <w:keepNext/>
        <w:numPr>
          <w:ilvl w:val="0"/>
          <w:numId w:val="30"/>
        </w:numPr>
        <w:spacing w:before="120" w:after="120"/>
        <w:contextualSpacing w:val="0"/>
        <w:rPr>
          <w:rFonts w:ascii="Arial" w:hAnsi="Arial" w:cs="Arial"/>
          <w:b/>
          <w:sz w:val="22"/>
          <w:szCs w:val="20"/>
        </w:rPr>
      </w:pPr>
      <w:bookmarkStart w:id="5" w:name="_Hlk54598117"/>
      <w:r>
        <w:rPr>
          <w:rFonts w:ascii="Arial" w:hAnsi="Arial" w:cs="Arial"/>
          <w:b/>
          <w:sz w:val="22"/>
          <w:szCs w:val="20"/>
        </w:rPr>
        <w:t>On the sections of the rule listed below</w:t>
      </w:r>
      <w:bookmarkEnd w:id="5"/>
      <w:r>
        <w:rPr>
          <w:rFonts w:ascii="Arial" w:hAnsi="Arial" w:cs="Arial"/>
          <w:b/>
          <w:sz w:val="22"/>
          <w:szCs w:val="20"/>
        </w:rPr>
        <w:t xml:space="preserve">, please </w:t>
      </w:r>
      <w:r w:rsidR="009728BC" w:rsidRPr="00A74396">
        <w:rPr>
          <w:rFonts w:ascii="Arial" w:hAnsi="Arial" w:cs="Arial"/>
          <w:b/>
          <w:sz w:val="22"/>
          <w:szCs w:val="20"/>
        </w:rPr>
        <w:t xml:space="preserve">provide your specific comments, proposed revisions, and reasons for your position underneath (if any). Blank boxes will be interpreted as favourable comments.  </w:t>
      </w:r>
    </w:p>
    <w:p w14:paraId="12C09A6F" w14:textId="77777777" w:rsidR="009728BC" w:rsidRPr="00A74396" w:rsidRDefault="009728BC" w:rsidP="009728BC">
      <w:pPr>
        <w:pStyle w:val="ListParagraph"/>
        <w:keepNext/>
        <w:numPr>
          <w:ilvl w:val="0"/>
          <w:numId w:val="30"/>
        </w:numPr>
        <w:spacing w:before="120" w:after="120"/>
        <w:contextualSpacing w:val="0"/>
        <w:rPr>
          <w:rFonts w:ascii="Arial" w:hAnsi="Arial" w:cs="Arial"/>
          <w:b/>
          <w:sz w:val="22"/>
          <w:szCs w:val="20"/>
        </w:rPr>
      </w:pPr>
      <w:r w:rsidRPr="00A74396">
        <w:rPr>
          <w:rFonts w:ascii="Arial" w:hAnsi="Arial" w:cs="Arial"/>
          <w:b/>
          <w:sz w:val="22"/>
          <w:szCs w:val="20"/>
        </w:rPr>
        <w:t>Please be advised that general comments do not give the AESO any specific issue to consider and address, and results in a general response.</w:t>
      </w:r>
    </w:p>
    <w:tbl>
      <w:tblPr>
        <w:tblW w:w="14631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250"/>
        <w:gridCol w:w="6381"/>
      </w:tblGrid>
      <w:tr w:rsidR="0033122C" w:rsidRPr="004620DF" w14:paraId="6E6A054B" w14:textId="77777777" w:rsidTr="0006192C">
        <w:trPr>
          <w:tblHeader/>
        </w:trPr>
        <w:tc>
          <w:tcPr>
            <w:tcW w:w="8250" w:type="dxa"/>
            <w:shd w:val="clear" w:color="auto" w:fill="365F91"/>
          </w:tcPr>
          <w:p w14:paraId="22563E63" w14:textId="55231482" w:rsidR="0033122C" w:rsidRPr="004F0230" w:rsidRDefault="0033122C" w:rsidP="00252BA1">
            <w:pPr>
              <w:keepNext/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Question</w:t>
            </w:r>
          </w:p>
        </w:tc>
        <w:tc>
          <w:tcPr>
            <w:tcW w:w="6381" w:type="dxa"/>
            <w:shd w:val="clear" w:color="auto" w:fill="365F91"/>
          </w:tcPr>
          <w:p w14:paraId="61A41297" w14:textId="6CBDD2B7" w:rsidR="0033122C" w:rsidRPr="004F0230" w:rsidRDefault="0033122C" w:rsidP="00252BA1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4F0230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Stakeholder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C</w:t>
            </w:r>
            <w:r w:rsidRPr="004F0230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omments </w:t>
            </w:r>
          </w:p>
        </w:tc>
      </w:tr>
      <w:tr w:rsidR="00B76D3A" w:rsidRPr="00752820" w14:paraId="7C0FB092" w14:textId="77777777" w:rsidTr="0006192C">
        <w:trPr>
          <w:trHeight w:val="440"/>
        </w:trPr>
        <w:tc>
          <w:tcPr>
            <w:tcW w:w="8250" w:type="dxa"/>
          </w:tcPr>
          <w:p w14:paraId="06C3C1D7" w14:textId="6CD47F5E" w:rsidR="00B76D3A" w:rsidRPr="0033122C" w:rsidRDefault="00EB6FD2" w:rsidP="0033122C">
            <w:pPr>
              <w:widowControl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Refund of Generating Unit Owner’s Contribution</w:t>
            </w:r>
          </w:p>
        </w:tc>
        <w:tc>
          <w:tcPr>
            <w:tcW w:w="6381" w:type="dxa"/>
            <w:shd w:val="clear" w:color="auto" w:fill="auto"/>
          </w:tcPr>
          <w:p w14:paraId="1EF01984" w14:textId="77777777" w:rsidR="00B76D3A" w:rsidRPr="00752820" w:rsidRDefault="00B76D3A" w:rsidP="00252BA1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22C" w:rsidRPr="00752820" w14:paraId="43CE3F08" w14:textId="77777777" w:rsidTr="0006192C">
        <w:trPr>
          <w:trHeight w:val="1296"/>
        </w:trPr>
        <w:tc>
          <w:tcPr>
            <w:tcW w:w="8250" w:type="dxa"/>
          </w:tcPr>
          <w:p w14:paraId="448AF26E" w14:textId="77777777" w:rsidR="00365B4C" w:rsidRPr="00365B4C" w:rsidRDefault="00365B4C" w:rsidP="00365B4C">
            <w:pPr>
              <w:widowControl w:val="0"/>
              <w:tabs>
                <w:tab w:val="left" w:pos="640"/>
              </w:tabs>
              <w:autoSpaceDE w:val="0"/>
              <w:autoSpaceDN w:val="0"/>
              <w:spacing w:before="120"/>
              <w:rPr>
                <w:rFonts w:ascii="Arial" w:eastAsia="Arial" w:hAnsi="Arial" w:cs="Arial"/>
                <w:sz w:val="20"/>
                <w:szCs w:val="22"/>
              </w:rPr>
            </w:pPr>
            <w:r w:rsidRPr="00365B4C">
              <w:rPr>
                <w:rFonts w:ascii="Arial" w:eastAsia="Arial" w:hAnsi="Arial" w:cs="Arial"/>
                <w:b/>
                <w:bCs/>
                <w:sz w:val="20"/>
                <w:szCs w:val="22"/>
              </w:rPr>
              <w:t>2</w:t>
            </w:r>
            <w:r w:rsidRPr="00365B4C">
              <w:rPr>
                <w:rFonts w:ascii="Arial" w:eastAsia="Arial" w:hAnsi="Arial" w:cs="Arial"/>
                <w:sz w:val="20"/>
                <w:szCs w:val="22"/>
              </w:rPr>
              <w:tab/>
              <w:t xml:space="preserve">The </w:t>
            </w:r>
            <w:r w:rsidRPr="00365B4C">
              <w:rPr>
                <w:rFonts w:ascii="Arial" w:eastAsia="Arial" w:hAnsi="Arial" w:cs="Arial"/>
                <w:b/>
                <w:sz w:val="20"/>
                <w:szCs w:val="22"/>
              </w:rPr>
              <w:t xml:space="preserve">ISO </w:t>
            </w:r>
            <w:r w:rsidRPr="00365B4C">
              <w:rPr>
                <w:rFonts w:ascii="Arial" w:eastAsia="Arial" w:hAnsi="Arial" w:cs="Arial"/>
                <w:sz w:val="20"/>
                <w:szCs w:val="22"/>
              </w:rPr>
              <w:t>must calculate a refund for each calendar year during the refund period</w:t>
            </w:r>
            <w:r w:rsidRPr="00365B4C">
              <w:rPr>
                <w:rFonts w:ascii="Arial" w:eastAsia="Arial" w:hAnsi="Arial" w:cs="Arial"/>
                <w:spacing w:val="-6"/>
                <w:sz w:val="20"/>
                <w:szCs w:val="22"/>
              </w:rPr>
              <w:t xml:space="preserve"> </w:t>
            </w:r>
            <w:r w:rsidRPr="00365B4C">
              <w:rPr>
                <w:rFonts w:ascii="Arial" w:eastAsia="Arial" w:hAnsi="Arial" w:cs="Arial"/>
                <w:sz w:val="20"/>
                <w:szCs w:val="22"/>
              </w:rPr>
              <w:t>as:</w:t>
            </w:r>
          </w:p>
          <w:p w14:paraId="21833829" w14:textId="77777777" w:rsidR="00365B4C" w:rsidRPr="00365B4C" w:rsidRDefault="00365B4C" w:rsidP="00365B4C">
            <w:pPr>
              <w:widowControl w:val="0"/>
              <w:autoSpaceDE w:val="0"/>
              <w:autoSpaceDN w:val="0"/>
              <w:spacing w:before="120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65B4C">
              <w:rPr>
                <w:rFonts w:ascii="Cambria Math" w:eastAsia="Arial" w:hAnsi="Cambria Math" w:cs="Arial"/>
                <w:sz w:val="20"/>
                <w:szCs w:val="20"/>
              </w:rPr>
              <w:t>refund = annual amount × availability assessment</w:t>
            </w:r>
          </w:p>
          <w:p w14:paraId="420E3A56" w14:textId="77777777" w:rsidR="00365B4C" w:rsidRPr="00365B4C" w:rsidRDefault="00365B4C" w:rsidP="00365B4C">
            <w:pPr>
              <w:widowControl w:val="0"/>
              <w:autoSpaceDE w:val="0"/>
              <w:autoSpaceDN w:val="0"/>
              <w:spacing w:before="121"/>
              <w:ind w:right="215" w:firstLine="620"/>
              <w:rPr>
                <w:rFonts w:ascii="Arial" w:eastAsia="Arial" w:hAnsi="Arial" w:cs="Arial"/>
                <w:sz w:val="20"/>
                <w:szCs w:val="20"/>
              </w:rPr>
            </w:pPr>
            <w:r w:rsidRPr="00365B4C">
              <w:rPr>
                <w:rFonts w:ascii="Arial" w:eastAsia="Arial" w:hAnsi="Arial" w:cs="Arial"/>
                <w:sz w:val="20"/>
                <w:szCs w:val="20"/>
              </w:rPr>
              <w:t>where:</w:t>
            </w:r>
          </w:p>
          <w:p w14:paraId="36E0CCFC" w14:textId="77777777" w:rsidR="00365B4C" w:rsidRPr="00365B4C" w:rsidRDefault="00365B4C" w:rsidP="00365B4C">
            <w:pPr>
              <w:widowControl w:val="0"/>
              <w:numPr>
                <w:ilvl w:val="0"/>
                <w:numId w:val="35"/>
              </w:numPr>
              <w:tabs>
                <w:tab w:val="left" w:pos="720"/>
                <w:tab w:val="left" w:pos="810"/>
              </w:tabs>
              <w:autoSpaceDE w:val="0"/>
              <w:autoSpaceDN w:val="0"/>
              <w:spacing w:before="120"/>
              <w:outlineLvl w:val="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365B4C">
              <w:rPr>
                <w:rFonts w:ascii="Arial" w:hAnsi="Arial" w:cs="Arial"/>
                <w:sz w:val="20"/>
                <w:szCs w:val="20"/>
                <w:lang w:val="en-CA"/>
              </w:rPr>
              <w:t xml:space="preserve">annual amount is as specified in the </w:t>
            </w:r>
            <w:r w:rsidRPr="00365B4C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ISO tariff</w:t>
            </w:r>
            <w:r w:rsidRPr="00365B4C">
              <w:rPr>
                <w:rFonts w:ascii="Arial" w:hAnsi="Arial" w:cs="Arial"/>
                <w:sz w:val="20"/>
                <w:szCs w:val="20"/>
                <w:lang w:val="en-CA"/>
              </w:rPr>
              <w:t>; and</w:t>
            </w:r>
          </w:p>
          <w:p w14:paraId="6924ADEB" w14:textId="17C7D394" w:rsidR="00365B4C" w:rsidRDefault="00365B4C" w:rsidP="00365B4C">
            <w:pPr>
              <w:widowControl w:val="0"/>
              <w:numPr>
                <w:ilvl w:val="0"/>
                <w:numId w:val="35"/>
              </w:numPr>
              <w:tabs>
                <w:tab w:val="left" w:pos="720"/>
                <w:tab w:val="left" w:pos="810"/>
              </w:tabs>
              <w:autoSpaceDE w:val="0"/>
              <w:autoSpaceDN w:val="0"/>
              <w:spacing w:before="120"/>
              <w:outlineLvl w:val="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365B4C">
              <w:rPr>
                <w:rFonts w:ascii="Arial" w:hAnsi="Arial" w:cs="Arial"/>
                <w:sz w:val="20"/>
                <w:szCs w:val="20"/>
                <w:lang w:val="en-CA"/>
              </w:rPr>
              <w:t>availability assessment is calculated in accordance with subsection 3, 4, or 5, as applicable.</w:t>
            </w:r>
          </w:p>
          <w:p w14:paraId="54EEA2D1" w14:textId="77D2D469" w:rsidR="0033122C" w:rsidRPr="00752820" w:rsidRDefault="0033122C" w:rsidP="00EB6FD2">
            <w:pPr>
              <w:pStyle w:val="FactSheetBody"/>
              <w:tabs>
                <w:tab w:val="left" w:pos="720"/>
              </w:tabs>
              <w:spacing w:before="240" w:after="240" w:line="240" w:lineRule="auto"/>
              <w:ind w:left="720" w:hanging="360"/>
              <w:rPr>
                <w:szCs w:val="20"/>
              </w:rPr>
            </w:pPr>
          </w:p>
        </w:tc>
        <w:tc>
          <w:tcPr>
            <w:tcW w:w="6381" w:type="dxa"/>
            <w:shd w:val="clear" w:color="auto" w:fill="auto"/>
          </w:tcPr>
          <w:p w14:paraId="61E90769" w14:textId="77777777" w:rsidR="0033122C" w:rsidRPr="00752820" w:rsidRDefault="0033122C" w:rsidP="00252BA1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22C" w:rsidRPr="0006192C" w14:paraId="23A217D7" w14:textId="77777777" w:rsidTr="0006192C">
        <w:trPr>
          <w:trHeight w:val="593"/>
        </w:trPr>
        <w:tc>
          <w:tcPr>
            <w:tcW w:w="8250" w:type="dxa"/>
          </w:tcPr>
          <w:p w14:paraId="042DFECC" w14:textId="46946370" w:rsidR="0033122C" w:rsidRPr="00EB6FD2" w:rsidRDefault="00EB6FD2" w:rsidP="00252BA1">
            <w:pPr>
              <w:widowControl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FD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Availability Assessment for Generation </w:t>
            </w:r>
            <w:proofErr w:type="gramStart"/>
            <w:r w:rsidRPr="00EB6FD2">
              <w:rPr>
                <w:rFonts w:ascii="Arial" w:hAnsi="Arial" w:cs="Arial"/>
                <w:b/>
                <w:bCs/>
                <w:sz w:val="20"/>
                <w:szCs w:val="20"/>
              </w:rPr>
              <w:t>With</w:t>
            </w:r>
            <w:proofErr w:type="gramEnd"/>
            <w:r w:rsidRPr="00EB6F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Energy Market Offers</w:t>
            </w:r>
          </w:p>
        </w:tc>
        <w:tc>
          <w:tcPr>
            <w:tcW w:w="6381" w:type="dxa"/>
            <w:shd w:val="clear" w:color="auto" w:fill="auto"/>
          </w:tcPr>
          <w:p w14:paraId="7394843D" w14:textId="77777777" w:rsidR="0033122C" w:rsidRPr="0006192C" w:rsidRDefault="0033122C" w:rsidP="0006192C">
            <w:pPr>
              <w:widowControl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6FD2" w:rsidRPr="00752820" w14:paraId="42D940F7" w14:textId="77777777" w:rsidTr="0006192C">
        <w:trPr>
          <w:trHeight w:val="737"/>
        </w:trPr>
        <w:tc>
          <w:tcPr>
            <w:tcW w:w="8250" w:type="dxa"/>
          </w:tcPr>
          <w:p w14:paraId="66261E8E" w14:textId="77777777" w:rsidR="00365B4C" w:rsidRPr="00365B4C" w:rsidRDefault="00365B4C" w:rsidP="00365B4C">
            <w:pPr>
              <w:widowControl w:val="0"/>
              <w:numPr>
                <w:ilvl w:val="0"/>
                <w:numId w:val="36"/>
              </w:numPr>
              <w:tabs>
                <w:tab w:val="left" w:pos="0"/>
              </w:tabs>
              <w:autoSpaceDE w:val="0"/>
              <w:autoSpaceDN w:val="0"/>
              <w:spacing w:before="120"/>
              <w:ind w:left="0" w:firstLine="0"/>
              <w:rPr>
                <w:rFonts w:ascii="Arial" w:eastAsia="Arial" w:hAnsi="Arial" w:cs="Arial"/>
                <w:sz w:val="20"/>
                <w:szCs w:val="22"/>
              </w:rPr>
            </w:pPr>
            <w:r w:rsidRPr="00365B4C">
              <w:rPr>
                <w:rFonts w:ascii="Arial" w:eastAsia="Arial" w:hAnsi="Arial" w:cs="Arial"/>
                <w:sz w:val="20"/>
                <w:szCs w:val="22"/>
              </w:rPr>
              <w:t xml:space="preserve">Subject to subsections 4 and 5, the </w:t>
            </w:r>
            <w:r w:rsidRPr="00365B4C">
              <w:rPr>
                <w:rFonts w:ascii="Arial" w:eastAsia="Arial" w:hAnsi="Arial" w:cs="Arial"/>
                <w:b/>
                <w:sz w:val="20"/>
                <w:szCs w:val="22"/>
              </w:rPr>
              <w:t xml:space="preserve">ISO </w:t>
            </w:r>
            <w:r w:rsidRPr="00365B4C">
              <w:rPr>
                <w:rFonts w:ascii="Arial" w:eastAsia="Arial" w:hAnsi="Arial" w:cs="Arial"/>
                <w:sz w:val="20"/>
                <w:szCs w:val="22"/>
              </w:rPr>
              <w:t>must calculate the availability assessment for</w:t>
            </w:r>
            <w:r w:rsidRPr="00365B4C">
              <w:rPr>
                <w:rFonts w:ascii="Arial" w:eastAsia="Arial" w:hAnsi="Arial" w:cs="Arial"/>
                <w:spacing w:val="-15"/>
                <w:sz w:val="20"/>
                <w:szCs w:val="22"/>
              </w:rPr>
              <w:t xml:space="preserve"> </w:t>
            </w:r>
            <w:r w:rsidRPr="00365B4C">
              <w:rPr>
                <w:rFonts w:ascii="Arial" w:eastAsia="Arial" w:hAnsi="Arial" w:cs="Arial"/>
                <w:sz w:val="20"/>
                <w:szCs w:val="22"/>
              </w:rPr>
              <w:t xml:space="preserve">a </w:t>
            </w:r>
            <w:r w:rsidRPr="00365B4C">
              <w:rPr>
                <w:rFonts w:ascii="Arial" w:eastAsia="Arial" w:hAnsi="Arial" w:cs="Arial"/>
                <w:b/>
                <w:sz w:val="20"/>
                <w:szCs w:val="22"/>
              </w:rPr>
              <w:t xml:space="preserve">generating unit </w:t>
            </w:r>
            <w:r w:rsidRPr="00365B4C">
              <w:rPr>
                <w:rFonts w:ascii="Arial" w:eastAsia="Arial" w:hAnsi="Arial" w:cs="Arial"/>
                <w:sz w:val="20"/>
                <w:szCs w:val="22"/>
              </w:rPr>
              <w:t xml:space="preserve">or an </w:t>
            </w:r>
            <w:r w:rsidRPr="00365B4C">
              <w:rPr>
                <w:rFonts w:ascii="Arial" w:eastAsia="Arial" w:hAnsi="Arial" w:cs="Arial"/>
                <w:b/>
                <w:sz w:val="20"/>
                <w:szCs w:val="22"/>
              </w:rPr>
              <w:t xml:space="preserve">aggregated generating facility </w:t>
            </w:r>
            <w:r w:rsidRPr="00365B4C">
              <w:rPr>
                <w:rFonts w:ascii="Arial" w:eastAsia="Arial" w:hAnsi="Arial" w:cs="Arial"/>
                <w:sz w:val="20"/>
                <w:szCs w:val="22"/>
              </w:rPr>
              <w:t xml:space="preserve">that submits </w:t>
            </w:r>
            <w:r w:rsidRPr="00365B4C">
              <w:rPr>
                <w:rFonts w:ascii="Arial" w:eastAsia="Arial" w:hAnsi="Arial" w:cs="Arial"/>
                <w:b/>
                <w:sz w:val="20"/>
                <w:szCs w:val="22"/>
              </w:rPr>
              <w:t xml:space="preserve">offers </w:t>
            </w:r>
            <w:r w:rsidRPr="00365B4C">
              <w:rPr>
                <w:rFonts w:ascii="Arial" w:eastAsia="Arial" w:hAnsi="Arial" w:cs="Arial"/>
                <w:sz w:val="20"/>
                <w:szCs w:val="22"/>
              </w:rPr>
              <w:t>for energy as follows:</w:t>
            </w:r>
          </w:p>
          <w:p w14:paraId="5F6F228C" w14:textId="77777777" w:rsidR="00365B4C" w:rsidRPr="00365B4C" w:rsidRDefault="00365B4C" w:rsidP="00365B4C">
            <w:pPr>
              <w:widowControl w:val="0"/>
              <w:numPr>
                <w:ilvl w:val="1"/>
                <w:numId w:val="36"/>
              </w:numPr>
              <w:tabs>
                <w:tab w:val="left" w:pos="821"/>
              </w:tabs>
              <w:autoSpaceDE w:val="0"/>
              <w:autoSpaceDN w:val="0"/>
              <w:spacing w:before="120"/>
              <w:ind w:left="1350" w:right="264" w:hanging="720"/>
              <w:rPr>
                <w:rFonts w:ascii="Arial" w:eastAsia="Arial" w:hAnsi="Arial" w:cs="Arial"/>
                <w:sz w:val="20"/>
                <w:szCs w:val="22"/>
              </w:rPr>
            </w:pPr>
            <w:r w:rsidRPr="00365B4C">
              <w:rPr>
                <w:rFonts w:ascii="Arial" w:eastAsia="Arial" w:hAnsi="Arial" w:cs="Arial"/>
                <w:sz w:val="20"/>
                <w:szCs w:val="22"/>
              </w:rPr>
              <w:t xml:space="preserve">identify cumulative time-weighted hourly availability using the </w:t>
            </w:r>
            <w:r w:rsidRPr="00365B4C">
              <w:rPr>
                <w:rFonts w:ascii="Arial" w:eastAsia="Arial" w:hAnsi="Arial" w:cs="Arial"/>
                <w:b/>
                <w:sz w:val="20"/>
                <w:szCs w:val="22"/>
              </w:rPr>
              <w:t xml:space="preserve">available capability </w:t>
            </w:r>
            <w:r w:rsidRPr="00365B4C">
              <w:rPr>
                <w:rFonts w:ascii="Arial" w:eastAsia="Arial" w:hAnsi="Arial" w:cs="Arial"/>
                <w:sz w:val="20"/>
                <w:szCs w:val="22"/>
              </w:rPr>
              <w:t xml:space="preserve">of the </w:t>
            </w:r>
            <w:r w:rsidRPr="00365B4C">
              <w:rPr>
                <w:rFonts w:ascii="Arial" w:eastAsia="Arial" w:hAnsi="Arial" w:cs="Arial"/>
                <w:b/>
                <w:sz w:val="20"/>
                <w:szCs w:val="22"/>
              </w:rPr>
              <w:t xml:space="preserve">generating unit </w:t>
            </w:r>
            <w:r w:rsidRPr="00365B4C">
              <w:rPr>
                <w:rFonts w:ascii="Arial" w:eastAsia="Arial" w:hAnsi="Arial" w:cs="Arial"/>
                <w:sz w:val="20"/>
                <w:szCs w:val="22"/>
              </w:rPr>
              <w:t xml:space="preserve">or </w:t>
            </w:r>
            <w:r w:rsidRPr="00365B4C">
              <w:rPr>
                <w:rFonts w:ascii="Arial" w:eastAsia="Arial" w:hAnsi="Arial" w:cs="Arial"/>
                <w:b/>
                <w:sz w:val="20"/>
                <w:szCs w:val="22"/>
              </w:rPr>
              <w:t xml:space="preserve">aggregated generating facility </w:t>
            </w:r>
            <w:r w:rsidRPr="00365B4C">
              <w:rPr>
                <w:rFonts w:ascii="Arial" w:eastAsia="Arial" w:hAnsi="Arial" w:cs="Arial"/>
                <w:sz w:val="20"/>
                <w:szCs w:val="22"/>
              </w:rPr>
              <w:t xml:space="preserve">in relation to its critical </w:t>
            </w:r>
            <w:r w:rsidRPr="00365B4C">
              <w:rPr>
                <w:rFonts w:ascii="Arial" w:eastAsia="Arial" w:hAnsi="Arial" w:cs="Arial"/>
                <w:b/>
                <w:sz w:val="20"/>
                <w:szCs w:val="22"/>
              </w:rPr>
              <w:t>maximum</w:t>
            </w:r>
            <w:r w:rsidRPr="00365B4C">
              <w:rPr>
                <w:rFonts w:ascii="Arial" w:eastAsia="Arial" w:hAnsi="Arial" w:cs="Arial"/>
                <w:b/>
                <w:spacing w:val="1"/>
                <w:sz w:val="20"/>
                <w:szCs w:val="22"/>
              </w:rPr>
              <w:t xml:space="preserve"> </w:t>
            </w:r>
            <w:r w:rsidRPr="00365B4C">
              <w:rPr>
                <w:rFonts w:ascii="Arial" w:eastAsia="Arial" w:hAnsi="Arial" w:cs="Arial"/>
                <w:b/>
                <w:sz w:val="20"/>
                <w:szCs w:val="22"/>
              </w:rPr>
              <w:t>capability</w:t>
            </w:r>
            <w:r w:rsidRPr="00365B4C">
              <w:rPr>
                <w:rFonts w:ascii="Arial" w:eastAsia="Arial" w:hAnsi="Arial" w:cs="Arial"/>
                <w:sz w:val="20"/>
                <w:szCs w:val="22"/>
              </w:rPr>
              <w:t>;</w:t>
            </w:r>
          </w:p>
          <w:p w14:paraId="458D4374" w14:textId="77777777" w:rsidR="00365B4C" w:rsidRPr="00365B4C" w:rsidRDefault="00365B4C" w:rsidP="00365B4C">
            <w:pPr>
              <w:widowControl w:val="0"/>
              <w:numPr>
                <w:ilvl w:val="1"/>
                <w:numId w:val="36"/>
              </w:numPr>
              <w:tabs>
                <w:tab w:val="left" w:pos="821"/>
              </w:tabs>
              <w:autoSpaceDE w:val="0"/>
              <w:autoSpaceDN w:val="0"/>
              <w:spacing w:before="120"/>
              <w:ind w:left="1350" w:hanging="720"/>
              <w:rPr>
                <w:rFonts w:ascii="Arial" w:eastAsia="Arial" w:hAnsi="Arial" w:cs="Arial"/>
                <w:sz w:val="20"/>
                <w:szCs w:val="22"/>
              </w:rPr>
            </w:pPr>
            <w:r w:rsidRPr="00365B4C">
              <w:rPr>
                <w:rFonts w:ascii="Arial" w:eastAsia="Arial" w:hAnsi="Arial" w:cs="Arial"/>
                <w:sz w:val="20"/>
                <w:szCs w:val="22"/>
              </w:rPr>
              <w:t>calculate the average hourly availability by dividing the value determined in subsection 3(a) by the number of hours in the year;</w:t>
            </w:r>
            <w:r w:rsidRPr="00365B4C">
              <w:rPr>
                <w:rFonts w:ascii="Arial" w:eastAsia="Arial" w:hAnsi="Arial" w:cs="Arial"/>
                <w:spacing w:val="-13"/>
                <w:sz w:val="20"/>
                <w:szCs w:val="22"/>
              </w:rPr>
              <w:t xml:space="preserve"> </w:t>
            </w:r>
            <w:r w:rsidRPr="00365B4C">
              <w:rPr>
                <w:rFonts w:ascii="Arial" w:eastAsia="Arial" w:hAnsi="Arial" w:cs="Arial"/>
                <w:sz w:val="20"/>
                <w:szCs w:val="22"/>
              </w:rPr>
              <w:t>and</w:t>
            </w:r>
          </w:p>
          <w:p w14:paraId="576196E0" w14:textId="77777777" w:rsidR="00365B4C" w:rsidRPr="00365B4C" w:rsidRDefault="00365B4C" w:rsidP="00365B4C">
            <w:pPr>
              <w:widowControl w:val="0"/>
              <w:numPr>
                <w:ilvl w:val="1"/>
                <w:numId w:val="36"/>
              </w:numPr>
              <w:tabs>
                <w:tab w:val="left" w:pos="821"/>
              </w:tabs>
              <w:autoSpaceDE w:val="0"/>
              <w:autoSpaceDN w:val="0"/>
              <w:spacing w:before="120"/>
              <w:ind w:left="1350" w:hanging="720"/>
              <w:rPr>
                <w:rFonts w:ascii="Arial" w:eastAsia="Arial" w:hAnsi="Arial" w:cs="Arial"/>
                <w:sz w:val="20"/>
                <w:szCs w:val="22"/>
              </w:rPr>
            </w:pPr>
            <w:r w:rsidRPr="00365B4C">
              <w:rPr>
                <w:rFonts w:ascii="Arial" w:eastAsia="Arial" w:hAnsi="Arial" w:cs="Arial"/>
                <w:sz w:val="20"/>
                <w:szCs w:val="22"/>
              </w:rPr>
              <w:t xml:space="preserve">determine the availability assessment for the </w:t>
            </w:r>
            <w:r w:rsidRPr="00365B4C">
              <w:rPr>
                <w:rFonts w:ascii="Arial" w:eastAsia="Arial" w:hAnsi="Arial" w:cs="Arial"/>
                <w:b/>
                <w:sz w:val="20"/>
                <w:szCs w:val="22"/>
              </w:rPr>
              <w:t xml:space="preserve">generating unit </w:t>
            </w:r>
            <w:r w:rsidRPr="00365B4C">
              <w:rPr>
                <w:rFonts w:ascii="Arial" w:eastAsia="Arial" w:hAnsi="Arial" w:cs="Arial"/>
                <w:sz w:val="20"/>
                <w:szCs w:val="22"/>
              </w:rPr>
              <w:t xml:space="preserve">or </w:t>
            </w:r>
            <w:r w:rsidRPr="00365B4C">
              <w:rPr>
                <w:rFonts w:ascii="Arial" w:eastAsia="Arial" w:hAnsi="Arial" w:cs="Arial"/>
                <w:b/>
                <w:sz w:val="20"/>
                <w:szCs w:val="22"/>
              </w:rPr>
              <w:t>aggregated generating facility</w:t>
            </w:r>
            <w:r w:rsidRPr="00365B4C">
              <w:rPr>
                <w:rFonts w:ascii="Arial" w:eastAsia="Arial" w:hAnsi="Arial" w:cs="Arial"/>
                <w:sz w:val="20"/>
                <w:szCs w:val="22"/>
              </w:rPr>
              <w:t xml:space="preserve"> based on the average hourly availability as</w:t>
            </w:r>
            <w:r w:rsidRPr="00365B4C">
              <w:rPr>
                <w:rFonts w:ascii="Arial" w:eastAsia="Arial" w:hAnsi="Arial" w:cs="Arial"/>
                <w:spacing w:val="2"/>
                <w:sz w:val="20"/>
                <w:szCs w:val="22"/>
              </w:rPr>
              <w:t xml:space="preserve"> </w:t>
            </w:r>
            <w:r w:rsidRPr="00365B4C">
              <w:rPr>
                <w:rFonts w:ascii="Arial" w:eastAsia="Arial" w:hAnsi="Arial" w:cs="Arial"/>
                <w:sz w:val="20"/>
                <w:szCs w:val="22"/>
              </w:rPr>
              <w:t>follows:</w:t>
            </w:r>
          </w:p>
          <w:p w14:paraId="55E5F221" w14:textId="77777777" w:rsidR="00365B4C" w:rsidRPr="00365B4C" w:rsidRDefault="00365B4C" w:rsidP="00365B4C">
            <w:pPr>
              <w:widowControl w:val="0"/>
              <w:tabs>
                <w:tab w:val="left" w:pos="821"/>
              </w:tabs>
              <w:autoSpaceDE w:val="0"/>
              <w:autoSpaceDN w:val="0"/>
              <w:spacing w:before="120"/>
              <w:ind w:left="1354" w:right="341"/>
              <w:rPr>
                <w:rFonts w:ascii="Arial" w:eastAsia="Arial" w:hAnsi="Arial" w:cs="Arial"/>
                <w:sz w:val="20"/>
                <w:szCs w:val="22"/>
              </w:rPr>
            </w:pPr>
          </w:p>
          <w:tbl>
            <w:tblPr>
              <w:tblpPr w:leftFromText="180" w:rightFromText="180" w:vertAnchor="text" w:horzAnchor="margin" w:tblpY="-9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9" w:type="dxa"/>
                <w:left w:w="29" w:type="dxa"/>
                <w:bottom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996"/>
              <w:gridCol w:w="4860"/>
            </w:tblGrid>
            <w:tr w:rsidR="00365B4C" w:rsidRPr="00365B4C" w14:paraId="571CD9F4" w14:textId="77777777" w:rsidTr="00365B4C">
              <w:tc>
                <w:tcPr>
                  <w:tcW w:w="299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D4EBBD8" w14:textId="77777777" w:rsidR="00365B4C" w:rsidRPr="00365B4C" w:rsidRDefault="00365B4C" w:rsidP="00365B4C">
                  <w:pPr>
                    <w:keepNext/>
                    <w:widowControl w:val="0"/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65B4C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Average Hourly Availability</w:t>
                  </w:r>
                </w:p>
                <w:p w14:paraId="308932EC" w14:textId="1E3C86EA" w:rsidR="00365B4C" w:rsidRPr="00365B4C" w:rsidRDefault="00365B4C" w:rsidP="00365B4C">
                  <w:pPr>
                    <w:keepNext/>
                    <w:widowControl w:val="0"/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65B4C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[subsection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3</w:t>
                  </w:r>
                  <w:r w:rsidRPr="00365B4C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(c)]</w:t>
                  </w:r>
                </w:p>
              </w:tc>
              <w:tc>
                <w:tcPr>
                  <w:tcW w:w="486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A735F54" w14:textId="77777777" w:rsidR="00365B4C" w:rsidRPr="00365B4C" w:rsidRDefault="00365B4C" w:rsidP="00365B4C">
                  <w:pPr>
                    <w:keepNext/>
                    <w:widowControl w:val="0"/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65B4C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Availability Assessment</w:t>
                  </w:r>
                </w:p>
              </w:tc>
            </w:tr>
            <w:tr w:rsidR="00365B4C" w:rsidRPr="00365B4C" w14:paraId="21CFDFA4" w14:textId="77777777" w:rsidTr="00365B4C">
              <w:tc>
                <w:tcPr>
                  <w:tcW w:w="2996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8E24793" w14:textId="77777777" w:rsidR="00365B4C" w:rsidRPr="00365B4C" w:rsidRDefault="00365B4C" w:rsidP="00365B4C">
                  <w:pPr>
                    <w:keepNext/>
                    <w:widowControl w:val="0"/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65B4C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Less than 0.60</w:t>
                  </w:r>
                </w:p>
              </w:tc>
              <w:tc>
                <w:tcPr>
                  <w:tcW w:w="4860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BE09563" w14:textId="77777777" w:rsidR="00365B4C" w:rsidRPr="00365B4C" w:rsidRDefault="00365B4C" w:rsidP="00365B4C">
                  <w:pPr>
                    <w:keepNext/>
                    <w:widowControl w:val="0"/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65B4C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0%</w:t>
                  </w:r>
                </w:p>
              </w:tc>
            </w:tr>
            <w:tr w:rsidR="00365B4C" w:rsidRPr="00365B4C" w14:paraId="1773B1AA" w14:textId="77777777" w:rsidTr="00365B4C">
              <w:trPr>
                <w:trHeight w:val="672"/>
              </w:trPr>
              <w:tc>
                <w:tcPr>
                  <w:tcW w:w="2996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EC366FA" w14:textId="77777777" w:rsidR="00365B4C" w:rsidRPr="00365B4C" w:rsidRDefault="00365B4C" w:rsidP="00365B4C">
                  <w:pPr>
                    <w:keepNext/>
                    <w:widowControl w:val="0"/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65B4C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0.60 to 0.80</w:t>
                  </w:r>
                </w:p>
              </w:tc>
              <w:tc>
                <w:tcPr>
                  <w:tcW w:w="486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9525AD6" w14:textId="77777777" w:rsidR="00365B4C" w:rsidRPr="00365B4C" w:rsidRDefault="003D7DC9" w:rsidP="00365B4C">
                  <w:pPr>
                    <w:keepNext/>
                    <w:widowControl w:val="0"/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rial"/>
                              <w:sz w:val="20"/>
                              <w:szCs w:val="20"/>
                              <w:lang w:val="en-CA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0"/>
                              <w:szCs w:val="20"/>
                              <w:lang w:val="en-CA"/>
                            </w:rPr>
                            <m:t>average hourly availability - 0.60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0"/>
                              <w:szCs w:val="20"/>
                              <w:lang w:val="en-CA"/>
                            </w:rPr>
                            <m:t>0.20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  <w:lang w:val="en-CA"/>
                        </w:rPr>
                        <m:t xml:space="preserve"> x 100%</m:t>
                      </m:r>
                    </m:oMath>
                  </m:oMathPara>
                </w:p>
              </w:tc>
            </w:tr>
            <w:tr w:rsidR="00365B4C" w:rsidRPr="00365B4C" w14:paraId="703EADD9" w14:textId="77777777" w:rsidTr="00365B4C">
              <w:tc>
                <w:tcPr>
                  <w:tcW w:w="2996" w:type="dxa"/>
                  <w:tcBorders>
                    <w:top w:val="dotted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C738C24" w14:textId="77777777" w:rsidR="00365B4C" w:rsidRPr="00365B4C" w:rsidRDefault="00365B4C" w:rsidP="00365B4C">
                  <w:pPr>
                    <w:keepNext/>
                    <w:widowControl w:val="0"/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65B4C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Greater than 0.80</w:t>
                  </w:r>
                </w:p>
              </w:tc>
              <w:tc>
                <w:tcPr>
                  <w:tcW w:w="4860" w:type="dxa"/>
                  <w:tcBorders>
                    <w:top w:val="dotted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7D42290" w14:textId="77777777" w:rsidR="00365B4C" w:rsidRPr="00365B4C" w:rsidRDefault="00365B4C" w:rsidP="00365B4C">
                  <w:pPr>
                    <w:keepNext/>
                    <w:widowControl w:val="0"/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65B4C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100%</w:t>
                  </w:r>
                </w:p>
              </w:tc>
            </w:tr>
          </w:tbl>
          <w:p w14:paraId="4C05F3F7" w14:textId="755761F2" w:rsidR="00EB6FD2" w:rsidRPr="00EB6FD2" w:rsidRDefault="00EB6FD2" w:rsidP="00252BA1">
            <w:pPr>
              <w:widowControl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1" w:type="dxa"/>
            <w:shd w:val="clear" w:color="auto" w:fill="auto"/>
          </w:tcPr>
          <w:p w14:paraId="1B6D155D" w14:textId="77777777" w:rsidR="00EB6FD2" w:rsidRPr="00752820" w:rsidRDefault="00EB6FD2" w:rsidP="00252BA1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FD2" w:rsidRPr="00752820" w14:paraId="4E94AE5B" w14:textId="77777777" w:rsidTr="0006192C">
        <w:trPr>
          <w:trHeight w:val="665"/>
        </w:trPr>
        <w:tc>
          <w:tcPr>
            <w:tcW w:w="8250" w:type="dxa"/>
          </w:tcPr>
          <w:p w14:paraId="50A392B0" w14:textId="4567F700" w:rsidR="00EB6FD2" w:rsidRPr="00EB6FD2" w:rsidRDefault="00EB6FD2" w:rsidP="00252BA1">
            <w:pPr>
              <w:widowControl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F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Availability Assessment for Renewable Generation and Generation with a Maximum Capability Less than 5 MW </w:t>
            </w:r>
          </w:p>
        </w:tc>
        <w:tc>
          <w:tcPr>
            <w:tcW w:w="6381" w:type="dxa"/>
            <w:shd w:val="clear" w:color="auto" w:fill="auto"/>
          </w:tcPr>
          <w:p w14:paraId="2E3F5460" w14:textId="77777777" w:rsidR="00EB6FD2" w:rsidRPr="00752820" w:rsidRDefault="00EB6FD2" w:rsidP="00252BA1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FD2" w:rsidRPr="00752820" w14:paraId="4AD156F8" w14:textId="77777777" w:rsidTr="0006192C">
        <w:trPr>
          <w:trHeight w:val="665"/>
        </w:trPr>
        <w:tc>
          <w:tcPr>
            <w:tcW w:w="8250" w:type="dxa"/>
          </w:tcPr>
          <w:p w14:paraId="6F340AEF" w14:textId="77777777" w:rsidR="00365B4C" w:rsidRPr="00365B4C" w:rsidRDefault="00365B4C" w:rsidP="00365B4C">
            <w:pPr>
              <w:widowControl w:val="0"/>
              <w:autoSpaceDE w:val="0"/>
              <w:autoSpaceDN w:val="0"/>
              <w:spacing w:before="120"/>
              <w:ind w:right="426"/>
              <w:rPr>
                <w:rFonts w:ascii="Arial" w:eastAsia="Arial" w:hAnsi="Arial" w:cs="Arial"/>
                <w:sz w:val="20"/>
                <w:szCs w:val="22"/>
              </w:rPr>
            </w:pPr>
            <w:r w:rsidRPr="00365B4C">
              <w:rPr>
                <w:rFonts w:ascii="Arial" w:eastAsia="Arial" w:hAnsi="Arial" w:cs="Arial"/>
                <w:b/>
                <w:bCs/>
                <w:sz w:val="20"/>
                <w:szCs w:val="22"/>
              </w:rPr>
              <w:t>4</w:t>
            </w:r>
            <w:r w:rsidRPr="00365B4C">
              <w:rPr>
                <w:rFonts w:ascii="Arial" w:eastAsia="Arial" w:hAnsi="Arial" w:cs="Arial"/>
                <w:sz w:val="20"/>
                <w:szCs w:val="22"/>
              </w:rPr>
              <w:tab/>
              <w:t xml:space="preserve">The </w:t>
            </w:r>
            <w:r w:rsidRPr="00365B4C">
              <w:rPr>
                <w:rFonts w:ascii="Arial" w:eastAsia="Arial" w:hAnsi="Arial" w:cs="Arial"/>
                <w:b/>
                <w:sz w:val="20"/>
                <w:szCs w:val="22"/>
              </w:rPr>
              <w:t xml:space="preserve">ISO </w:t>
            </w:r>
            <w:r w:rsidRPr="00365B4C">
              <w:rPr>
                <w:rFonts w:ascii="Arial" w:eastAsia="Arial" w:hAnsi="Arial" w:cs="Arial"/>
                <w:sz w:val="20"/>
                <w:szCs w:val="22"/>
              </w:rPr>
              <w:t xml:space="preserve">must calculate the availability assessment for a wind, solar, or run of river hydroelectric </w:t>
            </w:r>
            <w:r w:rsidRPr="00365B4C">
              <w:rPr>
                <w:rFonts w:ascii="Arial" w:eastAsia="Arial" w:hAnsi="Arial" w:cs="Arial"/>
                <w:b/>
                <w:sz w:val="20"/>
                <w:szCs w:val="22"/>
              </w:rPr>
              <w:t xml:space="preserve">generating unit </w:t>
            </w:r>
            <w:r w:rsidRPr="00365B4C">
              <w:rPr>
                <w:rFonts w:ascii="Arial" w:eastAsia="Arial" w:hAnsi="Arial" w:cs="Arial"/>
                <w:sz w:val="20"/>
                <w:szCs w:val="22"/>
              </w:rPr>
              <w:t xml:space="preserve">or an </w:t>
            </w:r>
            <w:r w:rsidRPr="00365B4C">
              <w:rPr>
                <w:rFonts w:ascii="Arial" w:eastAsia="Arial" w:hAnsi="Arial" w:cs="Arial"/>
                <w:b/>
                <w:sz w:val="20"/>
                <w:szCs w:val="22"/>
              </w:rPr>
              <w:t>aggregated generating facility</w:t>
            </w:r>
            <w:r w:rsidRPr="00365B4C">
              <w:rPr>
                <w:rFonts w:ascii="Arial" w:eastAsia="Arial" w:hAnsi="Arial" w:cs="Arial"/>
                <w:sz w:val="20"/>
                <w:szCs w:val="22"/>
              </w:rPr>
              <w:t xml:space="preserve">, an aggregated asset containing a wind, solar or run of river </w:t>
            </w:r>
            <w:r w:rsidRPr="00365B4C">
              <w:rPr>
                <w:rFonts w:ascii="Arial" w:eastAsia="Arial" w:hAnsi="Arial" w:cs="Arial"/>
                <w:b/>
                <w:sz w:val="20"/>
                <w:szCs w:val="22"/>
              </w:rPr>
              <w:t xml:space="preserve">generating unit </w:t>
            </w:r>
            <w:r w:rsidRPr="00365B4C">
              <w:rPr>
                <w:rFonts w:ascii="Arial" w:eastAsia="Arial" w:hAnsi="Arial" w:cs="Arial"/>
                <w:sz w:val="20"/>
                <w:szCs w:val="22"/>
              </w:rPr>
              <w:t xml:space="preserve">or </w:t>
            </w:r>
            <w:r w:rsidRPr="00365B4C">
              <w:rPr>
                <w:rFonts w:ascii="Arial" w:eastAsia="Arial" w:hAnsi="Arial" w:cs="Arial"/>
                <w:b/>
                <w:sz w:val="20"/>
                <w:szCs w:val="22"/>
              </w:rPr>
              <w:t>aggregated generating facility</w:t>
            </w:r>
            <w:r w:rsidRPr="00365B4C">
              <w:rPr>
                <w:rFonts w:ascii="Arial" w:eastAsia="Arial" w:hAnsi="Arial" w:cs="Arial"/>
                <w:sz w:val="20"/>
                <w:szCs w:val="22"/>
              </w:rPr>
              <w:t xml:space="preserve">, and a </w:t>
            </w:r>
            <w:r w:rsidRPr="00365B4C">
              <w:rPr>
                <w:rFonts w:ascii="Arial" w:eastAsia="Arial" w:hAnsi="Arial" w:cs="Arial"/>
                <w:b/>
                <w:sz w:val="20"/>
                <w:szCs w:val="22"/>
              </w:rPr>
              <w:t xml:space="preserve">generating unit </w:t>
            </w:r>
            <w:r w:rsidRPr="00365B4C">
              <w:rPr>
                <w:rFonts w:ascii="Arial" w:eastAsia="Arial" w:hAnsi="Arial" w:cs="Arial"/>
                <w:sz w:val="20"/>
                <w:szCs w:val="22"/>
              </w:rPr>
              <w:t xml:space="preserve">or </w:t>
            </w:r>
            <w:r w:rsidRPr="00365B4C">
              <w:rPr>
                <w:rFonts w:ascii="Arial" w:eastAsia="Arial" w:hAnsi="Arial" w:cs="Arial"/>
                <w:b/>
                <w:sz w:val="20"/>
                <w:szCs w:val="22"/>
              </w:rPr>
              <w:t xml:space="preserve">aggregated generating facility </w:t>
            </w:r>
            <w:r w:rsidRPr="00365B4C">
              <w:rPr>
                <w:rFonts w:ascii="Arial" w:eastAsia="Arial" w:hAnsi="Arial" w:cs="Arial"/>
                <w:sz w:val="20"/>
                <w:szCs w:val="22"/>
              </w:rPr>
              <w:t xml:space="preserve">with </w:t>
            </w:r>
            <w:r w:rsidRPr="00365B4C">
              <w:rPr>
                <w:rFonts w:ascii="Arial" w:eastAsia="Arial" w:hAnsi="Arial" w:cs="Arial"/>
                <w:b/>
                <w:sz w:val="20"/>
                <w:szCs w:val="22"/>
              </w:rPr>
              <w:t xml:space="preserve">a maximum capability </w:t>
            </w:r>
            <w:r w:rsidRPr="00365B4C">
              <w:rPr>
                <w:rFonts w:ascii="Arial" w:eastAsia="Arial" w:hAnsi="Arial" w:cs="Arial"/>
                <w:sz w:val="20"/>
                <w:szCs w:val="22"/>
              </w:rPr>
              <w:t>less than 5 MW, as</w:t>
            </w:r>
            <w:r w:rsidRPr="00365B4C">
              <w:rPr>
                <w:rFonts w:ascii="Arial" w:eastAsia="Arial" w:hAnsi="Arial" w:cs="Arial"/>
                <w:spacing w:val="1"/>
                <w:sz w:val="20"/>
                <w:szCs w:val="22"/>
              </w:rPr>
              <w:t xml:space="preserve"> </w:t>
            </w:r>
            <w:r w:rsidRPr="00365B4C">
              <w:rPr>
                <w:rFonts w:ascii="Arial" w:eastAsia="Arial" w:hAnsi="Arial" w:cs="Arial"/>
                <w:sz w:val="20"/>
                <w:szCs w:val="22"/>
              </w:rPr>
              <w:t>follows:</w:t>
            </w:r>
          </w:p>
          <w:p w14:paraId="3A945701" w14:textId="77777777" w:rsidR="00365B4C" w:rsidRPr="00365B4C" w:rsidRDefault="00365B4C" w:rsidP="00365B4C">
            <w:pPr>
              <w:widowControl w:val="0"/>
              <w:numPr>
                <w:ilvl w:val="0"/>
                <w:numId w:val="38"/>
              </w:numPr>
              <w:tabs>
                <w:tab w:val="left" w:pos="821"/>
              </w:tabs>
              <w:autoSpaceDE w:val="0"/>
              <w:autoSpaceDN w:val="0"/>
              <w:spacing w:before="120"/>
              <w:ind w:left="1350" w:right="374" w:hanging="630"/>
              <w:rPr>
                <w:rFonts w:ascii="Arial" w:eastAsia="Arial" w:hAnsi="Arial" w:cs="Arial"/>
                <w:sz w:val="20"/>
                <w:szCs w:val="22"/>
              </w:rPr>
            </w:pPr>
            <w:r w:rsidRPr="00365B4C">
              <w:rPr>
                <w:rFonts w:ascii="Arial" w:eastAsia="Arial" w:hAnsi="Arial" w:cs="Arial"/>
                <w:sz w:val="20"/>
                <w:szCs w:val="22"/>
              </w:rPr>
              <w:lastRenderedPageBreak/>
              <w:t xml:space="preserve">identify the cumulative time-weighted hourly availability using the metered energy of the </w:t>
            </w:r>
            <w:r w:rsidRPr="00365B4C">
              <w:rPr>
                <w:rFonts w:ascii="Arial" w:eastAsia="Arial" w:hAnsi="Arial" w:cs="Arial"/>
                <w:b/>
                <w:sz w:val="20"/>
                <w:szCs w:val="22"/>
              </w:rPr>
              <w:t xml:space="preserve">generating unit </w:t>
            </w:r>
            <w:r w:rsidRPr="00365B4C">
              <w:rPr>
                <w:rFonts w:ascii="Arial" w:eastAsia="Arial" w:hAnsi="Arial" w:cs="Arial"/>
                <w:sz w:val="20"/>
                <w:szCs w:val="22"/>
              </w:rPr>
              <w:t xml:space="preserve">or </w:t>
            </w:r>
            <w:r w:rsidRPr="00365B4C">
              <w:rPr>
                <w:rFonts w:ascii="Arial" w:eastAsia="Arial" w:hAnsi="Arial" w:cs="Arial"/>
                <w:b/>
                <w:sz w:val="20"/>
                <w:szCs w:val="22"/>
              </w:rPr>
              <w:t>aggregated generating facility</w:t>
            </w:r>
            <w:r w:rsidRPr="00365B4C">
              <w:rPr>
                <w:rFonts w:ascii="Arial" w:eastAsia="Arial" w:hAnsi="Arial" w:cs="Arial"/>
                <w:sz w:val="20"/>
                <w:szCs w:val="22"/>
              </w:rPr>
              <w:t xml:space="preserve">, less any volumes dispatched for </w:t>
            </w:r>
            <w:r w:rsidRPr="00365B4C">
              <w:rPr>
                <w:rFonts w:ascii="Arial" w:eastAsia="Arial" w:hAnsi="Arial" w:cs="Arial"/>
                <w:b/>
                <w:sz w:val="20"/>
                <w:szCs w:val="22"/>
              </w:rPr>
              <w:t xml:space="preserve">operating reserve, </w:t>
            </w:r>
            <w:r w:rsidRPr="00365B4C">
              <w:rPr>
                <w:rFonts w:ascii="Arial" w:eastAsia="Arial" w:hAnsi="Arial" w:cs="Arial"/>
                <w:sz w:val="20"/>
                <w:szCs w:val="22"/>
              </w:rPr>
              <w:t xml:space="preserve">in relation to its critical </w:t>
            </w:r>
            <w:r w:rsidRPr="00365B4C">
              <w:rPr>
                <w:rFonts w:ascii="Arial" w:eastAsia="Arial" w:hAnsi="Arial" w:cs="Arial"/>
                <w:b/>
                <w:sz w:val="20"/>
                <w:szCs w:val="22"/>
              </w:rPr>
              <w:t>maximum</w:t>
            </w:r>
            <w:r w:rsidRPr="00365B4C">
              <w:rPr>
                <w:rFonts w:ascii="Arial" w:eastAsia="Arial" w:hAnsi="Arial" w:cs="Arial"/>
                <w:b/>
                <w:spacing w:val="-4"/>
                <w:sz w:val="20"/>
                <w:szCs w:val="22"/>
              </w:rPr>
              <w:t xml:space="preserve"> </w:t>
            </w:r>
            <w:r w:rsidRPr="00365B4C">
              <w:rPr>
                <w:rFonts w:ascii="Arial" w:eastAsia="Arial" w:hAnsi="Arial" w:cs="Arial"/>
                <w:b/>
                <w:sz w:val="20"/>
                <w:szCs w:val="22"/>
              </w:rPr>
              <w:t>capability</w:t>
            </w:r>
            <w:r w:rsidRPr="00365B4C">
              <w:rPr>
                <w:rFonts w:ascii="Arial" w:eastAsia="Arial" w:hAnsi="Arial" w:cs="Arial"/>
                <w:sz w:val="20"/>
                <w:szCs w:val="22"/>
              </w:rPr>
              <w:t>;</w:t>
            </w:r>
          </w:p>
          <w:p w14:paraId="67DA95A8" w14:textId="77777777" w:rsidR="00365B4C" w:rsidRPr="00365B4C" w:rsidRDefault="00365B4C" w:rsidP="00365B4C">
            <w:pPr>
              <w:widowControl w:val="0"/>
              <w:numPr>
                <w:ilvl w:val="0"/>
                <w:numId w:val="38"/>
              </w:numPr>
              <w:tabs>
                <w:tab w:val="left" w:pos="821"/>
              </w:tabs>
              <w:autoSpaceDE w:val="0"/>
              <w:autoSpaceDN w:val="0"/>
              <w:spacing w:before="120"/>
              <w:ind w:left="1350" w:hanging="630"/>
              <w:rPr>
                <w:rFonts w:ascii="Arial" w:eastAsia="Arial" w:hAnsi="Arial" w:cs="Arial"/>
                <w:sz w:val="20"/>
                <w:szCs w:val="22"/>
              </w:rPr>
            </w:pPr>
            <w:r w:rsidRPr="00365B4C">
              <w:rPr>
                <w:rFonts w:ascii="Arial" w:eastAsia="Arial" w:hAnsi="Arial" w:cs="Arial"/>
                <w:sz w:val="20"/>
                <w:szCs w:val="22"/>
              </w:rPr>
              <w:t>calculate average hourly availability by dividing the value determined in subsection 4(a) by the number of hours in the year;</w:t>
            </w:r>
            <w:r w:rsidRPr="00365B4C">
              <w:rPr>
                <w:rFonts w:ascii="Arial" w:eastAsia="Arial" w:hAnsi="Arial" w:cs="Arial"/>
                <w:spacing w:val="-19"/>
                <w:sz w:val="20"/>
                <w:szCs w:val="22"/>
              </w:rPr>
              <w:t xml:space="preserve"> </w:t>
            </w:r>
            <w:r w:rsidRPr="00365B4C">
              <w:rPr>
                <w:rFonts w:ascii="Arial" w:eastAsia="Arial" w:hAnsi="Arial" w:cs="Arial"/>
                <w:sz w:val="20"/>
                <w:szCs w:val="22"/>
              </w:rPr>
              <w:t>and</w:t>
            </w:r>
          </w:p>
          <w:p w14:paraId="47AC3522" w14:textId="77777777" w:rsidR="00365B4C" w:rsidRPr="00365B4C" w:rsidRDefault="00365B4C" w:rsidP="00365B4C">
            <w:pPr>
              <w:widowControl w:val="0"/>
              <w:numPr>
                <w:ilvl w:val="0"/>
                <w:numId w:val="38"/>
              </w:numPr>
              <w:tabs>
                <w:tab w:val="left" w:pos="821"/>
              </w:tabs>
              <w:autoSpaceDE w:val="0"/>
              <w:autoSpaceDN w:val="0"/>
              <w:spacing w:before="120" w:line="229" w:lineRule="exact"/>
              <w:ind w:left="1350" w:hanging="630"/>
              <w:rPr>
                <w:rFonts w:ascii="Arial" w:eastAsia="Arial" w:hAnsi="Arial" w:cs="Arial"/>
                <w:sz w:val="20"/>
                <w:szCs w:val="22"/>
              </w:rPr>
            </w:pPr>
            <w:r w:rsidRPr="00365B4C">
              <w:rPr>
                <w:rFonts w:ascii="Arial" w:eastAsia="Arial" w:hAnsi="Arial" w:cs="Arial"/>
                <w:sz w:val="20"/>
                <w:szCs w:val="22"/>
              </w:rPr>
              <w:t xml:space="preserve">subject to subsection 4(d), determine the availability assessment for the </w:t>
            </w:r>
            <w:r w:rsidRPr="00365B4C">
              <w:rPr>
                <w:rFonts w:ascii="Arial" w:eastAsia="Arial" w:hAnsi="Arial" w:cs="Arial"/>
                <w:b/>
                <w:sz w:val="20"/>
                <w:szCs w:val="22"/>
              </w:rPr>
              <w:t>generating unit</w:t>
            </w:r>
            <w:r w:rsidRPr="00365B4C">
              <w:rPr>
                <w:rFonts w:ascii="Arial" w:eastAsia="Arial" w:hAnsi="Arial" w:cs="Arial"/>
                <w:b/>
                <w:spacing w:val="-6"/>
                <w:sz w:val="20"/>
                <w:szCs w:val="22"/>
              </w:rPr>
              <w:t xml:space="preserve"> </w:t>
            </w:r>
            <w:r w:rsidRPr="00365B4C">
              <w:rPr>
                <w:rFonts w:ascii="Arial" w:eastAsia="Arial" w:hAnsi="Arial" w:cs="Arial"/>
                <w:sz w:val="20"/>
                <w:szCs w:val="22"/>
              </w:rPr>
              <w:t xml:space="preserve">or </w:t>
            </w:r>
            <w:r w:rsidRPr="00365B4C">
              <w:rPr>
                <w:rFonts w:ascii="Arial" w:eastAsia="Arial" w:hAnsi="Arial" w:cs="Arial"/>
                <w:b/>
                <w:sz w:val="20"/>
                <w:szCs w:val="22"/>
              </w:rPr>
              <w:t xml:space="preserve">aggregated generating facility </w:t>
            </w:r>
            <w:r w:rsidRPr="00365B4C">
              <w:rPr>
                <w:rFonts w:ascii="Arial" w:eastAsia="Arial" w:hAnsi="Arial" w:cs="Arial"/>
                <w:sz w:val="20"/>
                <w:szCs w:val="22"/>
              </w:rPr>
              <w:t>based on the average hourly availability as follows:</w:t>
            </w:r>
          </w:p>
          <w:tbl>
            <w:tblPr>
              <w:tblpPr w:leftFromText="180" w:rightFromText="180" w:vertAnchor="text" w:horzAnchor="margin" w:tblpY="28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3600"/>
              <w:gridCol w:w="4150"/>
            </w:tblGrid>
            <w:tr w:rsidR="00365B4C" w:rsidRPr="00365B4C" w14:paraId="692D2A55" w14:textId="77777777" w:rsidTr="00365B4C">
              <w:tc>
                <w:tcPr>
                  <w:tcW w:w="360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2F59837" w14:textId="77777777" w:rsidR="00365B4C" w:rsidRPr="00365B4C" w:rsidRDefault="00365B4C" w:rsidP="00011A8B">
                  <w:pPr>
                    <w:keepNext/>
                    <w:widowControl w:val="0"/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65B4C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Average Hourly Availability</w:t>
                  </w:r>
                </w:p>
                <w:p w14:paraId="42DD4C00" w14:textId="77777777" w:rsidR="00365B4C" w:rsidRPr="00365B4C" w:rsidRDefault="00365B4C" w:rsidP="00011A8B">
                  <w:pPr>
                    <w:keepNext/>
                    <w:widowControl w:val="0"/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65B4C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[subsection 4(c)]</w:t>
                  </w:r>
                </w:p>
              </w:tc>
              <w:tc>
                <w:tcPr>
                  <w:tcW w:w="41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EB9638F" w14:textId="77777777" w:rsidR="00365B4C" w:rsidRPr="00365B4C" w:rsidRDefault="00365B4C" w:rsidP="00011A8B">
                  <w:pPr>
                    <w:keepNext/>
                    <w:widowControl w:val="0"/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65B4C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Availability Assessment</w:t>
                  </w:r>
                </w:p>
              </w:tc>
            </w:tr>
            <w:tr w:rsidR="00365B4C" w:rsidRPr="00365B4C" w14:paraId="7139BE30" w14:textId="77777777" w:rsidTr="00365B4C">
              <w:tc>
                <w:tcPr>
                  <w:tcW w:w="3600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BDE05D" w14:textId="77777777" w:rsidR="00365B4C" w:rsidRPr="00365B4C" w:rsidRDefault="00365B4C" w:rsidP="00011A8B">
                  <w:pPr>
                    <w:keepNext/>
                    <w:widowControl w:val="0"/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65B4C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Less than 0.15</w:t>
                  </w:r>
                </w:p>
              </w:tc>
              <w:tc>
                <w:tcPr>
                  <w:tcW w:w="4150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3550F54" w14:textId="77777777" w:rsidR="00365B4C" w:rsidRPr="00365B4C" w:rsidRDefault="00365B4C" w:rsidP="00011A8B">
                  <w:pPr>
                    <w:keepNext/>
                    <w:widowControl w:val="0"/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65B4C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0%</w:t>
                  </w:r>
                </w:p>
              </w:tc>
            </w:tr>
            <w:tr w:rsidR="00365B4C" w:rsidRPr="00365B4C" w14:paraId="0D88B7FA" w14:textId="77777777" w:rsidTr="00365B4C">
              <w:trPr>
                <w:trHeight w:val="611"/>
              </w:trPr>
              <w:tc>
                <w:tcPr>
                  <w:tcW w:w="360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F422BE1" w14:textId="77777777" w:rsidR="00365B4C" w:rsidRPr="00365B4C" w:rsidRDefault="00365B4C" w:rsidP="00011A8B">
                  <w:pPr>
                    <w:keepNext/>
                    <w:widowControl w:val="0"/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65B4C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0.15 to 0.25</w:t>
                  </w:r>
                </w:p>
              </w:tc>
              <w:tc>
                <w:tcPr>
                  <w:tcW w:w="415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89A2BA2" w14:textId="77777777" w:rsidR="00365B4C" w:rsidRPr="00365B4C" w:rsidRDefault="003D7DC9" w:rsidP="00011A8B">
                  <w:pPr>
                    <w:keepNext/>
                    <w:widowControl w:val="0"/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rial"/>
                              <w:sz w:val="20"/>
                              <w:szCs w:val="20"/>
                              <w:lang w:val="en-CA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0"/>
                              <w:szCs w:val="20"/>
                              <w:lang w:val="en-CA"/>
                            </w:rPr>
                            <m:t>average hourly availability - 0.15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  <w:lang w:val="en-CA"/>
                            </w:rPr>
                            <m:t>0.10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  <w:lang w:val="en-CA"/>
                        </w:rPr>
                        <m:t xml:space="preserve"> x 100%</m:t>
                      </m:r>
                    </m:oMath>
                  </m:oMathPara>
                </w:p>
              </w:tc>
            </w:tr>
            <w:tr w:rsidR="00365B4C" w:rsidRPr="00365B4C" w14:paraId="66C9FD2C" w14:textId="77777777" w:rsidTr="00365B4C">
              <w:tc>
                <w:tcPr>
                  <w:tcW w:w="3600" w:type="dxa"/>
                  <w:tcBorders>
                    <w:top w:val="dotted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06A84B" w14:textId="77777777" w:rsidR="00365B4C" w:rsidRPr="00365B4C" w:rsidRDefault="00365B4C" w:rsidP="00011A8B">
                  <w:pPr>
                    <w:keepNext/>
                    <w:widowControl w:val="0"/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65B4C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Greater than 0.25</w:t>
                  </w:r>
                </w:p>
              </w:tc>
              <w:tc>
                <w:tcPr>
                  <w:tcW w:w="4150" w:type="dxa"/>
                  <w:tcBorders>
                    <w:top w:val="dotted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773211D" w14:textId="77777777" w:rsidR="00365B4C" w:rsidRPr="00365B4C" w:rsidRDefault="00365B4C" w:rsidP="00011A8B">
                  <w:pPr>
                    <w:keepNext/>
                    <w:widowControl w:val="0"/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65B4C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100%</w:t>
                  </w:r>
                </w:p>
              </w:tc>
            </w:tr>
          </w:tbl>
          <w:p w14:paraId="3FE493C6" w14:textId="77777777" w:rsidR="00365B4C" w:rsidRPr="00365B4C" w:rsidRDefault="00365B4C" w:rsidP="00365B4C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05E4AD" w14:textId="6E025E31" w:rsidR="00365B4C" w:rsidRDefault="00365B4C" w:rsidP="00365B4C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121"/>
              <w:rPr>
                <w:rFonts w:ascii="Arial" w:eastAsia="Arial" w:hAnsi="Arial" w:cs="Arial"/>
                <w:sz w:val="20"/>
                <w:szCs w:val="22"/>
              </w:rPr>
            </w:pPr>
            <w:r w:rsidRPr="00365B4C">
              <w:rPr>
                <w:rFonts w:ascii="Arial" w:eastAsia="Arial" w:hAnsi="Arial" w:cs="Arial"/>
                <w:sz w:val="20"/>
                <w:szCs w:val="22"/>
              </w:rPr>
              <w:t xml:space="preserve">determine the availability assessment for a solar </w:t>
            </w:r>
            <w:r w:rsidRPr="00365B4C">
              <w:rPr>
                <w:rFonts w:ascii="Arial" w:eastAsia="Arial" w:hAnsi="Arial" w:cs="Arial"/>
                <w:b/>
                <w:sz w:val="20"/>
                <w:szCs w:val="22"/>
              </w:rPr>
              <w:t xml:space="preserve">aggregated generating facility </w:t>
            </w:r>
            <w:r w:rsidRPr="00365B4C">
              <w:rPr>
                <w:rFonts w:ascii="Arial" w:eastAsia="Arial" w:hAnsi="Arial" w:cs="Arial"/>
                <w:sz w:val="20"/>
                <w:szCs w:val="22"/>
              </w:rPr>
              <w:t>based on the average hourly availability as</w:t>
            </w:r>
            <w:r w:rsidRPr="00365B4C">
              <w:rPr>
                <w:rFonts w:ascii="Arial" w:eastAsia="Arial" w:hAnsi="Arial" w:cs="Arial"/>
                <w:spacing w:val="2"/>
                <w:sz w:val="20"/>
                <w:szCs w:val="22"/>
              </w:rPr>
              <w:t xml:space="preserve"> </w:t>
            </w:r>
            <w:r w:rsidRPr="00365B4C">
              <w:rPr>
                <w:rFonts w:ascii="Arial" w:eastAsia="Arial" w:hAnsi="Arial" w:cs="Arial"/>
                <w:sz w:val="20"/>
                <w:szCs w:val="22"/>
              </w:rPr>
              <w:t>follows:</w:t>
            </w:r>
          </w:p>
          <w:p w14:paraId="6022A134" w14:textId="31374026" w:rsidR="00365B4C" w:rsidRDefault="00365B4C" w:rsidP="00365B4C">
            <w:pPr>
              <w:widowControl w:val="0"/>
              <w:tabs>
                <w:tab w:val="left" w:pos="821"/>
              </w:tabs>
              <w:autoSpaceDE w:val="0"/>
              <w:autoSpaceDN w:val="0"/>
              <w:ind w:left="1350" w:right="596"/>
              <w:rPr>
                <w:rFonts w:ascii="Arial" w:eastAsia="Arial" w:hAnsi="Arial" w:cs="Arial"/>
                <w:sz w:val="20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3600"/>
              <w:gridCol w:w="3960"/>
            </w:tblGrid>
            <w:tr w:rsidR="00365B4C" w:rsidRPr="00365B4C" w14:paraId="777A997C" w14:textId="77777777" w:rsidTr="00173E88">
              <w:trPr>
                <w:jc w:val="center"/>
              </w:trPr>
              <w:tc>
                <w:tcPr>
                  <w:tcW w:w="360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B8F385C" w14:textId="77777777" w:rsidR="00365B4C" w:rsidRPr="00365B4C" w:rsidRDefault="00365B4C" w:rsidP="00011A8B">
                  <w:pPr>
                    <w:keepNext/>
                    <w:widowControl w:val="0"/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65B4C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Average Hourly Availability</w:t>
                  </w:r>
                </w:p>
                <w:p w14:paraId="3071ED8D" w14:textId="77777777" w:rsidR="00365B4C" w:rsidRPr="00365B4C" w:rsidRDefault="00365B4C" w:rsidP="00011A8B">
                  <w:pPr>
                    <w:keepNext/>
                    <w:widowControl w:val="0"/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65B4C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[subsection 4(c)]</w:t>
                  </w:r>
                </w:p>
              </w:tc>
              <w:tc>
                <w:tcPr>
                  <w:tcW w:w="396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DB302AE" w14:textId="77777777" w:rsidR="00365B4C" w:rsidRPr="00365B4C" w:rsidRDefault="00365B4C" w:rsidP="00011A8B">
                  <w:pPr>
                    <w:keepNext/>
                    <w:widowControl w:val="0"/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65B4C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Availability Assessment</w:t>
                  </w:r>
                </w:p>
              </w:tc>
            </w:tr>
            <w:tr w:rsidR="00365B4C" w:rsidRPr="00365B4C" w14:paraId="74D9D205" w14:textId="77777777" w:rsidTr="00173E88">
              <w:trPr>
                <w:jc w:val="center"/>
              </w:trPr>
              <w:tc>
                <w:tcPr>
                  <w:tcW w:w="3600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55F26CE" w14:textId="77777777" w:rsidR="00365B4C" w:rsidRPr="00365B4C" w:rsidRDefault="00365B4C" w:rsidP="00011A8B">
                  <w:pPr>
                    <w:keepNext/>
                    <w:widowControl w:val="0"/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65B4C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Less than 0.08</w:t>
                  </w:r>
                </w:p>
              </w:tc>
              <w:tc>
                <w:tcPr>
                  <w:tcW w:w="3960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E6070F3" w14:textId="77777777" w:rsidR="00365B4C" w:rsidRPr="00365B4C" w:rsidRDefault="00365B4C" w:rsidP="00011A8B">
                  <w:pPr>
                    <w:keepNext/>
                    <w:widowControl w:val="0"/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65B4C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0%</w:t>
                  </w:r>
                </w:p>
              </w:tc>
            </w:tr>
            <w:tr w:rsidR="00365B4C" w:rsidRPr="00365B4C" w14:paraId="2540C3CD" w14:textId="77777777" w:rsidTr="00173E88">
              <w:trPr>
                <w:trHeight w:val="656"/>
                <w:jc w:val="center"/>
              </w:trPr>
              <w:tc>
                <w:tcPr>
                  <w:tcW w:w="360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35B0F69" w14:textId="77777777" w:rsidR="00365B4C" w:rsidRPr="00365B4C" w:rsidRDefault="00365B4C" w:rsidP="00011A8B">
                  <w:pPr>
                    <w:keepNext/>
                    <w:widowControl w:val="0"/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65B4C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0.08 to 0.12</w:t>
                  </w:r>
                </w:p>
              </w:tc>
              <w:tc>
                <w:tcPr>
                  <w:tcW w:w="396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76B2A41" w14:textId="77777777" w:rsidR="00365B4C" w:rsidRPr="00365B4C" w:rsidRDefault="003D7DC9" w:rsidP="00011A8B">
                  <w:pPr>
                    <w:keepNext/>
                    <w:widowControl w:val="0"/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rial"/>
                              <w:sz w:val="20"/>
                              <w:szCs w:val="20"/>
                              <w:lang w:val="en-CA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0"/>
                              <w:szCs w:val="20"/>
                              <w:lang w:val="en-CA"/>
                            </w:rPr>
                            <m:t>average hourly availability - 0.08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0"/>
                              <w:szCs w:val="20"/>
                              <w:lang w:val="en-CA"/>
                            </w:rPr>
                            <m:t>0.04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  <w:lang w:val="en-CA"/>
                        </w:rPr>
                        <m:t xml:space="preserve"> x 100%</m:t>
                      </m:r>
                    </m:oMath>
                  </m:oMathPara>
                </w:p>
              </w:tc>
            </w:tr>
            <w:tr w:rsidR="00365B4C" w:rsidRPr="00365B4C" w14:paraId="2BC99045" w14:textId="77777777" w:rsidTr="00173E88">
              <w:trPr>
                <w:jc w:val="center"/>
              </w:trPr>
              <w:tc>
                <w:tcPr>
                  <w:tcW w:w="3600" w:type="dxa"/>
                  <w:tcBorders>
                    <w:top w:val="dotted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0A44E30" w14:textId="77777777" w:rsidR="00365B4C" w:rsidRPr="00365B4C" w:rsidRDefault="00365B4C" w:rsidP="00011A8B">
                  <w:pPr>
                    <w:keepNext/>
                    <w:widowControl w:val="0"/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65B4C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Greater than 0.12</w:t>
                  </w:r>
                </w:p>
              </w:tc>
              <w:tc>
                <w:tcPr>
                  <w:tcW w:w="3960" w:type="dxa"/>
                  <w:tcBorders>
                    <w:top w:val="dotted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58628C" w14:textId="77777777" w:rsidR="00365B4C" w:rsidRPr="00365B4C" w:rsidRDefault="00365B4C" w:rsidP="00011A8B">
                  <w:pPr>
                    <w:keepNext/>
                    <w:widowControl w:val="0"/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65B4C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100%</w:t>
                  </w:r>
                </w:p>
              </w:tc>
            </w:tr>
          </w:tbl>
          <w:p w14:paraId="6C7A14A1" w14:textId="77777777" w:rsidR="00EB6FD2" w:rsidRDefault="0006192C" w:rsidP="00EB6FD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2F9D931B" w14:textId="77777777" w:rsidR="0006192C" w:rsidRDefault="0006192C" w:rsidP="00EB6FD2">
            <w:pPr>
              <w:rPr>
                <w:sz w:val="20"/>
              </w:rPr>
            </w:pPr>
          </w:p>
          <w:p w14:paraId="1E473DCC" w14:textId="22764E10" w:rsidR="0006192C" w:rsidRPr="00EB6FD2" w:rsidRDefault="0006192C" w:rsidP="00EB6FD2">
            <w:pPr>
              <w:rPr>
                <w:sz w:val="20"/>
              </w:rPr>
            </w:pPr>
          </w:p>
        </w:tc>
        <w:tc>
          <w:tcPr>
            <w:tcW w:w="6381" w:type="dxa"/>
            <w:shd w:val="clear" w:color="auto" w:fill="auto"/>
          </w:tcPr>
          <w:p w14:paraId="2E1A879D" w14:textId="77777777" w:rsidR="00EB6FD2" w:rsidRPr="00752820" w:rsidRDefault="00EB6FD2" w:rsidP="00252BA1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FD2" w:rsidRPr="00752820" w14:paraId="041CBA59" w14:textId="77777777" w:rsidTr="0006192C">
        <w:trPr>
          <w:trHeight w:val="485"/>
        </w:trPr>
        <w:tc>
          <w:tcPr>
            <w:tcW w:w="8250" w:type="dxa"/>
          </w:tcPr>
          <w:p w14:paraId="5870357F" w14:textId="53FFFD27" w:rsidR="00EB6FD2" w:rsidRPr="00EB6FD2" w:rsidRDefault="007B31B2" w:rsidP="00EB6FD2">
            <w:pPr>
              <w:widowControl w:val="0"/>
              <w:autoSpaceDE w:val="0"/>
              <w:autoSpaceDN w:val="0"/>
              <w:spacing w:before="120"/>
              <w:ind w:right="-14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Availability </w:t>
            </w:r>
            <w:r w:rsidR="00EB6FD2" w:rsidRPr="00EB6FD2">
              <w:rPr>
                <w:rFonts w:ascii="Arial" w:hAnsi="Arial" w:cs="Arial"/>
                <w:b/>
                <w:bCs/>
                <w:sz w:val="20"/>
                <w:szCs w:val="20"/>
              </w:rPr>
              <w:t>Assessment for Behind the Fence Generation with Net Offers</w:t>
            </w:r>
          </w:p>
        </w:tc>
        <w:tc>
          <w:tcPr>
            <w:tcW w:w="6381" w:type="dxa"/>
            <w:shd w:val="clear" w:color="auto" w:fill="auto"/>
          </w:tcPr>
          <w:p w14:paraId="63C127B2" w14:textId="77777777" w:rsidR="00EB6FD2" w:rsidRPr="00752820" w:rsidRDefault="00EB6FD2" w:rsidP="00252BA1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FD2" w:rsidRPr="00752820" w14:paraId="03664958" w14:textId="77777777" w:rsidTr="0006192C">
        <w:trPr>
          <w:trHeight w:val="485"/>
        </w:trPr>
        <w:tc>
          <w:tcPr>
            <w:tcW w:w="8250" w:type="dxa"/>
          </w:tcPr>
          <w:p w14:paraId="6CF04424" w14:textId="77777777" w:rsidR="007B31B2" w:rsidRPr="007B31B2" w:rsidRDefault="007B31B2" w:rsidP="007B31B2">
            <w:pPr>
              <w:widowControl w:val="0"/>
              <w:tabs>
                <w:tab w:val="left" w:pos="720"/>
              </w:tabs>
              <w:autoSpaceDE w:val="0"/>
              <w:autoSpaceDN w:val="0"/>
              <w:spacing w:before="120"/>
              <w:ind w:right="402"/>
              <w:rPr>
                <w:rFonts w:ascii="Arial" w:eastAsia="Arial" w:hAnsi="Arial" w:cs="Arial"/>
                <w:sz w:val="20"/>
                <w:szCs w:val="22"/>
              </w:rPr>
            </w:pPr>
            <w:r w:rsidRPr="007B31B2">
              <w:rPr>
                <w:rFonts w:ascii="Arial" w:eastAsia="Arial" w:hAnsi="Arial" w:cs="Arial"/>
                <w:b/>
                <w:bCs/>
                <w:sz w:val="20"/>
                <w:szCs w:val="22"/>
              </w:rPr>
              <w:t xml:space="preserve">5 </w:t>
            </w:r>
            <w:r w:rsidRPr="007B31B2">
              <w:rPr>
                <w:rFonts w:ascii="Arial" w:eastAsia="Arial" w:hAnsi="Arial" w:cs="Arial"/>
                <w:sz w:val="20"/>
                <w:szCs w:val="22"/>
              </w:rPr>
              <w:tab/>
              <w:t>The</w:t>
            </w:r>
            <w:r w:rsidRPr="007B31B2">
              <w:rPr>
                <w:rFonts w:ascii="Arial" w:eastAsia="Arial" w:hAnsi="Arial" w:cs="Arial"/>
                <w:b/>
                <w:bCs/>
                <w:sz w:val="20"/>
                <w:szCs w:val="22"/>
              </w:rPr>
              <w:t xml:space="preserve"> ISO</w:t>
            </w:r>
            <w:r w:rsidRPr="007B31B2">
              <w:rPr>
                <w:rFonts w:ascii="Arial" w:eastAsia="Arial" w:hAnsi="Arial" w:cs="Arial"/>
                <w:sz w:val="20"/>
                <w:szCs w:val="22"/>
              </w:rPr>
              <w:t xml:space="preserve"> must calculate the availability assessment </w:t>
            </w:r>
            <w:r w:rsidRPr="007B31B2">
              <w:rPr>
                <w:rFonts w:ascii="Arial" w:eastAsia="Arial" w:hAnsi="Arial" w:cs="Arial"/>
                <w:sz w:val="20"/>
                <w:szCs w:val="20"/>
              </w:rPr>
              <w:t xml:space="preserve">for a site with 1 or more onsite </w:t>
            </w:r>
            <w:r w:rsidRPr="007B31B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generating units</w:t>
            </w:r>
            <w:r w:rsidRPr="007B31B2">
              <w:rPr>
                <w:rFonts w:ascii="Arial" w:eastAsia="Arial" w:hAnsi="Arial" w:cs="Arial"/>
                <w:sz w:val="20"/>
                <w:szCs w:val="20"/>
              </w:rPr>
              <w:t xml:space="preserve"> or </w:t>
            </w:r>
            <w:r w:rsidRPr="007B31B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aggregated generating facilities</w:t>
            </w:r>
            <w:r w:rsidRPr="007B31B2">
              <w:rPr>
                <w:rFonts w:ascii="Arial" w:eastAsia="Arial" w:hAnsi="Arial" w:cs="Arial"/>
                <w:sz w:val="20"/>
                <w:szCs w:val="20"/>
              </w:rPr>
              <w:t xml:space="preserve"> that supplies electric energy for 1 or more onsite load assets and offers excess generation to the energy market on a net basis as follows:</w:t>
            </w:r>
          </w:p>
          <w:p w14:paraId="5872F790" w14:textId="77777777" w:rsidR="007B31B2" w:rsidRPr="007B31B2" w:rsidRDefault="007B31B2" w:rsidP="007B31B2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spacing w:before="120"/>
              <w:ind w:left="1350" w:right="402" w:hanging="630"/>
              <w:rPr>
                <w:rFonts w:ascii="Arial" w:eastAsia="Arial" w:hAnsi="Arial" w:cs="Arial"/>
                <w:sz w:val="20"/>
                <w:szCs w:val="22"/>
              </w:rPr>
            </w:pPr>
            <w:r w:rsidRPr="007B31B2">
              <w:rPr>
                <w:rFonts w:ascii="Arial" w:eastAsia="Arial" w:hAnsi="Arial" w:cs="Arial"/>
                <w:sz w:val="20"/>
                <w:szCs w:val="22"/>
              </w:rPr>
              <w:t xml:space="preserve">identify the cumulative time-weighted hourly availability using the </w:t>
            </w:r>
            <w:r w:rsidRPr="007B31B2">
              <w:rPr>
                <w:rFonts w:ascii="Arial" w:eastAsia="Arial" w:hAnsi="Arial" w:cs="Arial"/>
                <w:b/>
                <w:sz w:val="20"/>
                <w:szCs w:val="22"/>
              </w:rPr>
              <w:t xml:space="preserve">available capability </w:t>
            </w:r>
            <w:r w:rsidRPr="007B31B2">
              <w:rPr>
                <w:rFonts w:ascii="Arial" w:eastAsia="Arial" w:hAnsi="Arial" w:cs="Arial"/>
                <w:sz w:val="20"/>
                <w:szCs w:val="22"/>
              </w:rPr>
              <w:t xml:space="preserve">of the </w:t>
            </w:r>
            <w:r w:rsidRPr="007B31B2">
              <w:rPr>
                <w:rFonts w:ascii="Arial" w:eastAsia="Arial" w:hAnsi="Arial" w:cs="Arial"/>
                <w:bCs/>
                <w:sz w:val="20"/>
                <w:szCs w:val="22"/>
              </w:rPr>
              <w:t>site</w:t>
            </w:r>
            <w:r w:rsidRPr="007B31B2">
              <w:rPr>
                <w:rFonts w:ascii="Arial" w:eastAsia="Arial" w:hAnsi="Arial" w:cs="Arial"/>
                <w:b/>
                <w:sz w:val="20"/>
                <w:szCs w:val="22"/>
              </w:rPr>
              <w:t xml:space="preserve"> </w:t>
            </w:r>
            <w:r w:rsidRPr="007B31B2">
              <w:rPr>
                <w:rFonts w:ascii="Arial" w:eastAsia="Arial" w:hAnsi="Arial" w:cs="Arial"/>
                <w:sz w:val="20"/>
                <w:szCs w:val="22"/>
              </w:rPr>
              <w:t xml:space="preserve">in relation to the site’s Rate STS </w:t>
            </w:r>
            <w:r w:rsidRPr="007B31B2">
              <w:rPr>
                <w:rFonts w:ascii="Arial" w:eastAsia="Arial" w:hAnsi="Arial" w:cs="Arial"/>
                <w:b/>
                <w:bCs/>
                <w:sz w:val="20"/>
                <w:szCs w:val="22"/>
              </w:rPr>
              <w:t>contract capacity</w:t>
            </w:r>
            <w:r w:rsidRPr="007B31B2">
              <w:rPr>
                <w:rFonts w:ascii="Arial" w:eastAsia="Arial" w:hAnsi="Arial" w:cs="Arial"/>
                <w:bCs/>
                <w:sz w:val="20"/>
                <w:szCs w:val="22"/>
              </w:rPr>
              <w:t>;</w:t>
            </w:r>
          </w:p>
          <w:p w14:paraId="4D902B19" w14:textId="77777777" w:rsidR="007B31B2" w:rsidRPr="007B31B2" w:rsidRDefault="007B31B2" w:rsidP="007B31B2">
            <w:pPr>
              <w:widowControl w:val="0"/>
              <w:numPr>
                <w:ilvl w:val="0"/>
                <w:numId w:val="41"/>
              </w:numPr>
              <w:tabs>
                <w:tab w:val="left" w:pos="720"/>
              </w:tabs>
              <w:autoSpaceDE w:val="0"/>
              <w:autoSpaceDN w:val="0"/>
              <w:spacing w:before="120"/>
              <w:ind w:left="1350" w:hanging="630"/>
              <w:rPr>
                <w:rFonts w:ascii="Arial" w:eastAsia="Arial" w:hAnsi="Arial" w:cs="Arial"/>
                <w:sz w:val="20"/>
                <w:szCs w:val="22"/>
              </w:rPr>
            </w:pPr>
            <w:r w:rsidRPr="007B31B2">
              <w:rPr>
                <w:rFonts w:ascii="Arial" w:eastAsia="Arial" w:hAnsi="Arial" w:cs="Arial"/>
                <w:sz w:val="20"/>
                <w:szCs w:val="22"/>
              </w:rPr>
              <w:t>calculate average hourly availability by dividing the value determined in subsection 6(a) by the number of hours in the year;</w:t>
            </w:r>
            <w:r w:rsidRPr="007B31B2">
              <w:rPr>
                <w:rFonts w:ascii="Arial" w:eastAsia="Arial" w:hAnsi="Arial" w:cs="Arial"/>
                <w:spacing w:val="-19"/>
                <w:sz w:val="20"/>
                <w:szCs w:val="22"/>
              </w:rPr>
              <w:t xml:space="preserve"> </w:t>
            </w:r>
            <w:r w:rsidRPr="007B31B2">
              <w:rPr>
                <w:rFonts w:ascii="Arial" w:eastAsia="Arial" w:hAnsi="Arial" w:cs="Arial"/>
                <w:sz w:val="20"/>
                <w:szCs w:val="22"/>
              </w:rPr>
              <w:t>and</w:t>
            </w:r>
          </w:p>
          <w:p w14:paraId="2ED24B7B" w14:textId="77777777" w:rsidR="007B31B2" w:rsidRPr="007B31B2" w:rsidRDefault="007B31B2" w:rsidP="007B31B2">
            <w:pPr>
              <w:widowControl w:val="0"/>
              <w:numPr>
                <w:ilvl w:val="0"/>
                <w:numId w:val="41"/>
              </w:numPr>
              <w:tabs>
                <w:tab w:val="left" w:pos="0"/>
                <w:tab w:val="left" w:pos="720"/>
              </w:tabs>
              <w:autoSpaceDE w:val="0"/>
              <w:autoSpaceDN w:val="0"/>
              <w:spacing w:before="120"/>
              <w:ind w:left="1350" w:right="402" w:hanging="630"/>
              <w:rPr>
                <w:rFonts w:ascii="Arial" w:eastAsia="Arial" w:hAnsi="Arial" w:cs="Arial"/>
                <w:sz w:val="20"/>
                <w:szCs w:val="22"/>
              </w:rPr>
            </w:pPr>
            <w:r w:rsidRPr="007B31B2">
              <w:rPr>
                <w:rFonts w:ascii="Arial" w:eastAsia="Arial" w:hAnsi="Arial" w:cs="Arial"/>
                <w:sz w:val="20"/>
                <w:szCs w:val="22"/>
              </w:rPr>
              <w:t>determine the availability assessment for the site based on the average hourly availability as follows:</w:t>
            </w:r>
          </w:p>
          <w:p w14:paraId="54A668A7" w14:textId="77777777" w:rsidR="007B31B2" w:rsidRPr="007B31B2" w:rsidRDefault="007B31B2" w:rsidP="007B31B2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/>
              <w:ind w:right="402"/>
              <w:rPr>
                <w:rFonts w:ascii="Arial" w:eastAsia="Arial" w:hAnsi="Arial" w:cs="Arial"/>
                <w:sz w:val="20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996"/>
              <w:gridCol w:w="4623"/>
            </w:tblGrid>
            <w:tr w:rsidR="007B31B2" w:rsidRPr="007B31B2" w14:paraId="55B54112" w14:textId="77777777" w:rsidTr="00173E88">
              <w:trPr>
                <w:jc w:val="center"/>
              </w:trPr>
              <w:tc>
                <w:tcPr>
                  <w:tcW w:w="299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F09A6A3" w14:textId="77777777" w:rsidR="007B31B2" w:rsidRPr="007B31B2" w:rsidRDefault="007B31B2" w:rsidP="007B31B2">
                  <w:pPr>
                    <w:keepNext/>
                    <w:widowControl w:val="0"/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7B31B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Average Hourly Availability</w:t>
                  </w:r>
                </w:p>
                <w:p w14:paraId="004A7823" w14:textId="77777777" w:rsidR="007B31B2" w:rsidRPr="007B31B2" w:rsidRDefault="007B31B2" w:rsidP="007B31B2">
                  <w:pPr>
                    <w:keepNext/>
                    <w:widowControl w:val="0"/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7B31B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[subsection 5(c)]</w:t>
                  </w:r>
                </w:p>
              </w:tc>
              <w:tc>
                <w:tcPr>
                  <w:tcW w:w="46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3EF7DAD" w14:textId="77777777" w:rsidR="007B31B2" w:rsidRPr="007B31B2" w:rsidRDefault="007B31B2" w:rsidP="007B31B2">
                  <w:pPr>
                    <w:keepNext/>
                    <w:widowControl w:val="0"/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7B31B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Availability Assessment</w:t>
                  </w:r>
                </w:p>
              </w:tc>
            </w:tr>
            <w:tr w:rsidR="007B31B2" w:rsidRPr="007B31B2" w14:paraId="5000C416" w14:textId="77777777" w:rsidTr="00173E88">
              <w:trPr>
                <w:jc w:val="center"/>
              </w:trPr>
              <w:tc>
                <w:tcPr>
                  <w:tcW w:w="2996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58E34FE" w14:textId="77777777" w:rsidR="007B31B2" w:rsidRPr="007B31B2" w:rsidRDefault="007B31B2" w:rsidP="007B31B2">
                  <w:pPr>
                    <w:keepNext/>
                    <w:widowControl w:val="0"/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7B31B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Less than 0.60</w:t>
                  </w:r>
                </w:p>
              </w:tc>
              <w:tc>
                <w:tcPr>
                  <w:tcW w:w="4623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B93CBDD" w14:textId="77777777" w:rsidR="007B31B2" w:rsidRPr="007B31B2" w:rsidRDefault="007B31B2" w:rsidP="007B31B2">
                  <w:pPr>
                    <w:keepNext/>
                    <w:widowControl w:val="0"/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7B31B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0%</w:t>
                  </w:r>
                </w:p>
              </w:tc>
            </w:tr>
            <w:tr w:rsidR="007B31B2" w:rsidRPr="007B31B2" w14:paraId="1F34024E" w14:textId="77777777" w:rsidTr="00173E88">
              <w:trPr>
                <w:trHeight w:val="683"/>
                <w:jc w:val="center"/>
              </w:trPr>
              <w:tc>
                <w:tcPr>
                  <w:tcW w:w="2996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86F61EC" w14:textId="77777777" w:rsidR="007B31B2" w:rsidRPr="007B31B2" w:rsidRDefault="007B31B2" w:rsidP="007B31B2">
                  <w:pPr>
                    <w:keepNext/>
                    <w:widowControl w:val="0"/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7B31B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0.60 to 0.80</w:t>
                  </w:r>
                </w:p>
              </w:tc>
              <w:tc>
                <w:tcPr>
                  <w:tcW w:w="46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40C8415" w14:textId="77777777" w:rsidR="007B31B2" w:rsidRPr="007B31B2" w:rsidRDefault="003D7DC9" w:rsidP="007B31B2">
                  <w:pPr>
                    <w:keepNext/>
                    <w:widowControl w:val="0"/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rial"/>
                              <w:sz w:val="20"/>
                              <w:szCs w:val="20"/>
                              <w:lang w:val="en-CA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0"/>
                              <w:szCs w:val="20"/>
                              <w:lang w:val="en-CA"/>
                            </w:rPr>
                            <m:t>average hourly availability - 0.60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0"/>
                              <w:szCs w:val="20"/>
                              <w:lang w:val="en-CA"/>
                            </w:rPr>
                            <m:t>0.20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  <w:lang w:val="en-CA"/>
                        </w:rPr>
                        <m:t xml:space="preserve"> x 100%</m:t>
                      </m:r>
                    </m:oMath>
                  </m:oMathPara>
                </w:p>
              </w:tc>
            </w:tr>
            <w:tr w:rsidR="007B31B2" w:rsidRPr="007B31B2" w14:paraId="4F9B2EFB" w14:textId="77777777" w:rsidTr="00173E88">
              <w:trPr>
                <w:jc w:val="center"/>
              </w:trPr>
              <w:tc>
                <w:tcPr>
                  <w:tcW w:w="2996" w:type="dxa"/>
                  <w:tcBorders>
                    <w:top w:val="dotted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9493ABC" w14:textId="77777777" w:rsidR="007B31B2" w:rsidRPr="007B31B2" w:rsidRDefault="007B31B2" w:rsidP="007B31B2">
                  <w:pPr>
                    <w:keepNext/>
                    <w:widowControl w:val="0"/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7B31B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Greater than 0.80</w:t>
                  </w:r>
                </w:p>
              </w:tc>
              <w:tc>
                <w:tcPr>
                  <w:tcW w:w="4623" w:type="dxa"/>
                  <w:tcBorders>
                    <w:top w:val="dotted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95F1450" w14:textId="77777777" w:rsidR="007B31B2" w:rsidRPr="007B31B2" w:rsidRDefault="007B31B2" w:rsidP="007B31B2">
                  <w:pPr>
                    <w:keepNext/>
                    <w:widowControl w:val="0"/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7B31B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100%</w:t>
                  </w:r>
                </w:p>
              </w:tc>
            </w:tr>
          </w:tbl>
          <w:p w14:paraId="297C0830" w14:textId="4B213DBD" w:rsidR="00EB6FD2" w:rsidRPr="00EB6FD2" w:rsidRDefault="0006192C" w:rsidP="007B31B2">
            <w:pPr>
              <w:widowControl w:val="0"/>
              <w:autoSpaceDE w:val="0"/>
              <w:autoSpaceDN w:val="0"/>
              <w:spacing w:line="470" w:lineRule="atLeast"/>
              <w:ind w:right="710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81" w:type="dxa"/>
            <w:shd w:val="clear" w:color="auto" w:fill="auto"/>
          </w:tcPr>
          <w:p w14:paraId="1652D947" w14:textId="77777777" w:rsidR="00EB6FD2" w:rsidRPr="00752820" w:rsidRDefault="00EB6FD2" w:rsidP="00252BA1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FD2" w:rsidRPr="00752820" w14:paraId="0417DC65" w14:textId="77777777" w:rsidTr="0006192C">
        <w:trPr>
          <w:trHeight w:val="368"/>
        </w:trPr>
        <w:tc>
          <w:tcPr>
            <w:tcW w:w="8250" w:type="dxa"/>
          </w:tcPr>
          <w:p w14:paraId="33E9730C" w14:textId="20D2EE4D" w:rsidR="00EB6FD2" w:rsidRPr="00EB6FD2" w:rsidRDefault="00EB6FD2" w:rsidP="00252BA1">
            <w:pPr>
              <w:widowControl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FD2">
              <w:rPr>
                <w:rFonts w:ascii="Arial" w:hAnsi="Arial" w:cs="Arial"/>
                <w:b/>
                <w:bCs/>
                <w:sz w:val="20"/>
                <w:szCs w:val="20"/>
              </w:rPr>
              <w:t>Adjustments</w:t>
            </w:r>
          </w:p>
        </w:tc>
        <w:tc>
          <w:tcPr>
            <w:tcW w:w="6381" w:type="dxa"/>
            <w:shd w:val="clear" w:color="auto" w:fill="auto"/>
          </w:tcPr>
          <w:p w14:paraId="1DEF658F" w14:textId="77777777" w:rsidR="00EB6FD2" w:rsidRPr="00752820" w:rsidRDefault="00EB6FD2" w:rsidP="00252BA1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FD2" w:rsidRPr="00752820" w14:paraId="25CD27BD" w14:textId="77777777" w:rsidTr="0006192C">
        <w:trPr>
          <w:trHeight w:val="368"/>
        </w:trPr>
        <w:tc>
          <w:tcPr>
            <w:tcW w:w="8250" w:type="dxa"/>
          </w:tcPr>
          <w:p w14:paraId="28BF6385" w14:textId="77777777" w:rsidR="007B31B2" w:rsidRPr="007B31B2" w:rsidRDefault="007B31B2" w:rsidP="007B31B2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spacing w:before="120"/>
              <w:ind w:right="402"/>
              <w:rPr>
                <w:rFonts w:ascii="Arial" w:eastAsia="Arial" w:hAnsi="Arial" w:cs="Arial"/>
                <w:sz w:val="20"/>
                <w:szCs w:val="22"/>
              </w:rPr>
            </w:pPr>
            <w:r w:rsidRPr="007B31B2">
              <w:rPr>
                <w:rFonts w:ascii="Arial" w:eastAsia="Arial" w:hAnsi="Arial" w:cs="Arial"/>
                <w:b/>
                <w:bCs/>
                <w:sz w:val="20"/>
                <w:szCs w:val="22"/>
              </w:rPr>
              <w:t>6</w:t>
            </w:r>
            <w:r w:rsidRPr="007B31B2">
              <w:rPr>
                <w:rFonts w:ascii="Arial" w:eastAsia="Arial" w:hAnsi="Arial" w:cs="Arial"/>
                <w:sz w:val="20"/>
                <w:szCs w:val="22"/>
              </w:rPr>
              <w:t xml:space="preserve"> </w:t>
            </w:r>
            <w:r w:rsidRPr="007B31B2">
              <w:rPr>
                <w:rFonts w:ascii="Arial" w:eastAsia="Arial" w:hAnsi="Arial" w:cs="Arial"/>
                <w:sz w:val="20"/>
                <w:szCs w:val="22"/>
              </w:rPr>
              <w:tab/>
              <w:t xml:space="preserve">The </w:t>
            </w:r>
            <w:r w:rsidRPr="007B31B2">
              <w:rPr>
                <w:rFonts w:ascii="Arial" w:eastAsia="Arial" w:hAnsi="Arial" w:cs="Arial"/>
                <w:b/>
                <w:sz w:val="20"/>
                <w:szCs w:val="22"/>
              </w:rPr>
              <w:t xml:space="preserve">ISO </w:t>
            </w:r>
            <w:r w:rsidRPr="007B31B2">
              <w:rPr>
                <w:rFonts w:ascii="Arial" w:eastAsia="Arial" w:hAnsi="Arial" w:cs="Arial"/>
                <w:sz w:val="20"/>
                <w:szCs w:val="22"/>
              </w:rPr>
              <w:t xml:space="preserve">may make adjustments to the hourly availability if the </w:t>
            </w:r>
            <w:r w:rsidRPr="007B31B2">
              <w:rPr>
                <w:rFonts w:ascii="Arial" w:eastAsia="Arial" w:hAnsi="Arial" w:cs="Arial"/>
                <w:b/>
                <w:sz w:val="20"/>
                <w:szCs w:val="22"/>
              </w:rPr>
              <w:t xml:space="preserve">generating unit </w:t>
            </w:r>
            <w:r w:rsidRPr="007B31B2">
              <w:rPr>
                <w:rFonts w:ascii="Arial" w:eastAsia="Arial" w:hAnsi="Arial" w:cs="Arial"/>
                <w:sz w:val="20"/>
                <w:szCs w:val="22"/>
              </w:rPr>
              <w:t xml:space="preserve">or </w:t>
            </w:r>
            <w:r w:rsidRPr="007B31B2">
              <w:rPr>
                <w:rFonts w:ascii="Arial" w:eastAsia="Arial" w:hAnsi="Arial" w:cs="Arial"/>
                <w:b/>
                <w:sz w:val="20"/>
                <w:szCs w:val="22"/>
              </w:rPr>
              <w:t xml:space="preserve">aggregated generating facility </w:t>
            </w:r>
            <w:r w:rsidRPr="007B31B2">
              <w:rPr>
                <w:rFonts w:ascii="Arial" w:eastAsia="Arial" w:hAnsi="Arial" w:cs="Arial"/>
                <w:sz w:val="20"/>
                <w:szCs w:val="22"/>
              </w:rPr>
              <w:t xml:space="preserve">is affected by an event outside the control of the </w:t>
            </w:r>
            <w:r w:rsidRPr="007B31B2">
              <w:rPr>
                <w:rFonts w:ascii="Arial" w:eastAsia="Arial" w:hAnsi="Arial" w:cs="Arial"/>
                <w:b/>
                <w:sz w:val="20"/>
                <w:szCs w:val="22"/>
              </w:rPr>
              <w:t xml:space="preserve">owner </w:t>
            </w:r>
            <w:r w:rsidRPr="007B31B2">
              <w:rPr>
                <w:rFonts w:ascii="Arial" w:eastAsia="Arial" w:hAnsi="Arial" w:cs="Arial"/>
                <w:sz w:val="20"/>
                <w:szCs w:val="22"/>
              </w:rPr>
              <w:t xml:space="preserve">of a </w:t>
            </w:r>
            <w:r w:rsidRPr="007B31B2">
              <w:rPr>
                <w:rFonts w:ascii="Arial" w:eastAsia="Arial" w:hAnsi="Arial" w:cs="Arial"/>
                <w:b/>
                <w:sz w:val="20"/>
                <w:szCs w:val="22"/>
              </w:rPr>
              <w:t xml:space="preserve">generating unit </w:t>
            </w:r>
            <w:r w:rsidRPr="007B31B2">
              <w:rPr>
                <w:rFonts w:ascii="Arial" w:eastAsia="Arial" w:hAnsi="Arial" w:cs="Arial"/>
                <w:sz w:val="20"/>
                <w:szCs w:val="22"/>
              </w:rPr>
              <w:t xml:space="preserve">or </w:t>
            </w:r>
            <w:r w:rsidRPr="007B31B2">
              <w:rPr>
                <w:rFonts w:ascii="Arial" w:eastAsia="Arial" w:hAnsi="Arial" w:cs="Arial"/>
                <w:b/>
                <w:sz w:val="20"/>
                <w:szCs w:val="22"/>
              </w:rPr>
              <w:t>aggregated generating facility</w:t>
            </w:r>
            <w:r w:rsidRPr="007B31B2">
              <w:rPr>
                <w:rFonts w:ascii="Arial" w:eastAsia="Arial" w:hAnsi="Arial" w:cs="Arial"/>
                <w:sz w:val="20"/>
                <w:szCs w:val="22"/>
              </w:rPr>
              <w:t>, including but not limited to a transmission or distribution facility</w:t>
            </w:r>
            <w:r w:rsidRPr="007B31B2">
              <w:rPr>
                <w:rFonts w:ascii="Arial" w:eastAsia="Arial" w:hAnsi="Arial" w:cs="Arial"/>
                <w:spacing w:val="-28"/>
                <w:sz w:val="20"/>
                <w:szCs w:val="22"/>
              </w:rPr>
              <w:t xml:space="preserve"> </w:t>
            </w:r>
            <w:r w:rsidRPr="007B31B2">
              <w:rPr>
                <w:rFonts w:ascii="Arial" w:eastAsia="Arial" w:hAnsi="Arial" w:cs="Arial"/>
                <w:sz w:val="20"/>
                <w:szCs w:val="22"/>
              </w:rPr>
              <w:t xml:space="preserve">outage, congestion, a </w:t>
            </w:r>
            <w:r w:rsidRPr="007B31B2">
              <w:rPr>
                <w:rFonts w:ascii="Arial" w:eastAsia="Arial" w:hAnsi="Arial" w:cs="Arial"/>
                <w:b/>
                <w:sz w:val="20"/>
                <w:szCs w:val="22"/>
              </w:rPr>
              <w:t xml:space="preserve">directive </w:t>
            </w:r>
            <w:r w:rsidRPr="007B31B2">
              <w:rPr>
                <w:rFonts w:ascii="Arial" w:eastAsia="Arial" w:hAnsi="Arial" w:cs="Arial"/>
                <w:sz w:val="20"/>
                <w:szCs w:val="22"/>
              </w:rPr>
              <w:t xml:space="preserve">issued by the </w:t>
            </w:r>
            <w:r w:rsidRPr="007B31B2">
              <w:rPr>
                <w:rFonts w:ascii="Arial" w:eastAsia="Arial" w:hAnsi="Arial" w:cs="Arial"/>
                <w:b/>
                <w:sz w:val="20"/>
                <w:szCs w:val="22"/>
              </w:rPr>
              <w:t xml:space="preserve">ISO </w:t>
            </w:r>
            <w:r w:rsidRPr="007B31B2">
              <w:rPr>
                <w:rFonts w:ascii="Arial" w:eastAsia="Arial" w:hAnsi="Arial" w:cs="Arial"/>
                <w:sz w:val="20"/>
                <w:szCs w:val="22"/>
              </w:rPr>
              <w:t xml:space="preserve">or a circumstance arising under the </w:t>
            </w:r>
            <w:r w:rsidRPr="007B31B2">
              <w:rPr>
                <w:rFonts w:ascii="Arial" w:eastAsia="Arial" w:hAnsi="Arial" w:cs="Arial"/>
                <w:b/>
                <w:sz w:val="20"/>
                <w:szCs w:val="22"/>
              </w:rPr>
              <w:t xml:space="preserve">ISO tariff </w:t>
            </w:r>
            <w:r w:rsidRPr="007B31B2">
              <w:rPr>
                <w:rFonts w:ascii="Arial" w:eastAsia="Arial" w:hAnsi="Arial" w:cs="Arial"/>
                <w:sz w:val="20"/>
                <w:szCs w:val="22"/>
              </w:rPr>
              <w:t xml:space="preserve">or an </w:t>
            </w:r>
            <w:r w:rsidRPr="007B31B2">
              <w:rPr>
                <w:rFonts w:ascii="Arial" w:eastAsia="Arial" w:hAnsi="Arial" w:cs="Arial"/>
                <w:b/>
                <w:sz w:val="20"/>
                <w:szCs w:val="22"/>
              </w:rPr>
              <w:t>ISO</w:t>
            </w:r>
            <w:r w:rsidRPr="007B31B2">
              <w:rPr>
                <w:rFonts w:ascii="Arial" w:eastAsia="Arial" w:hAnsi="Arial" w:cs="Arial"/>
                <w:b/>
                <w:spacing w:val="-19"/>
                <w:sz w:val="20"/>
                <w:szCs w:val="22"/>
              </w:rPr>
              <w:t xml:space="preserve"> </w:t>
            </w:r>
            <w:r w:rsidRPr="007B31B2">
              <w:rPr>
                <w:rFonts w:ascii="Arial" w:eastAsia="Arial" w:hAnsi="Arial" w:cs="Arial"/>
                <w:b/>
                <w:sz w:val="20"/>
                <w:szCs w:val="22"/>
              </w:rPr>
              <w:t>rule</w:t>
            </w:r>
            <w:r w:rsidRPr="007B31B2">
              <w:rPr>
                <w:rFonts w:ascii="Arial" w:eastAsia="Arial" w:hAnsi="Arial" w:cs="Arial"/>
                <w:sz w:val="20"/>
                <w:szCs w:val="22"/>
              </w:rPr>
              <w:t>.</w:t>
            </w:r>
          </w:p>
          <w:p w14:paraId="417EE45D" w14:textId="77777777" w:rsidR="00EB6FD2" w:rsidRPr="00EB6FD2" w:rsidRDefault="00EB6FD2" w:rsidP="00365B4C">
            <w:pPr>
              <w:widowControl w:val="0"/>
              <w:tabs>
                <w:tab w:val="left" w:pos="0"/>
              </w:tabs>
              <w:autoSpaceDE w:val="0"/>
              <w:autoSpaceDN w:val="0"/>
              <w:spacing w:before="120"/>
              <w:ind w:right="40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1" w:type="dxa"/>
            <w:shd w:val="clear" w:color="auto" w:fill="auto"/>
          </w:tcPr>
          <w:p w14:paraId="3C0BA531" w14:textId="77777777" w:rsidR="00EB6FD2" w:rsidRPr="00752820" w:rsidRDefault="00EB6FD2" w:rsidP="00252BA1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FD2" w:rsidRPr="00752820" w14:paraId="76289278" w14:textId="77777777" w:rsidTr="0006192C">
        <w:trPr>
          <w:trHeight w:val="512"/>
        </w:trPr>
        <w:tc>
          <w:tcPr>
            <w:tcW w:w="8250" w:type="dxa"/>
          </w:tcPr>
          <w:p w14:paraId="49862AB2" w14:textId="3A4F1B03" w:rsidR="00EB6FD2" w:rsidRPr="00EB6FD2" w:rsidRDefault="00EB6FD2" w:rsidP="00252BA1">
            <w:pPr>
              <w:widowControl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FD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Communication</w:t>
            </w:r>
          </w:p>
        </w:tc>
        <w:tc>
          <w:tcPr>
            <w:tcW w:w="6381" w:type="dxa"/>
            <w:shd w:val="clear" w:color="auto" w:fill="auto"/>
          </w:tcPr>
          <w:p w14:paraId="3B20D8C3" w14:textId="77777777" w:rsidR="00EB6FD2" w:rsidRPr="00752820" w:rsidRDefault="00EB6FD2" w:rsidP="00252BA1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FD2" w:rsidRPr="00752820" w14:paraId="6723EEC4" w14:textId="77777777" w:rsidTr="0006192C">
        <w:trPr>
          <w:trHeight w:val="1025"/>
        </w:trPr>
        <w:tc>
          <w:tcPr>
            <w:tcW w:w="8250" w:type="dxa"/>
          </w:tcPr>
          <w:p w14:paraId="1DC035D4" w14:textId="08B04D6C" w:rsidR="00EB6FD2" w:rsidRPr="007B31B2" w:rsidRDefault="007B31B2" w:rsidP="007B31B2">
            <w:pPr>
              <w:widowControl w:val="0"/>
              <w:autoSpaceDE w:val="0"/>
              <w:autoSpaceDN w:val="0"/>
              <w:spacing w:before="120"/>
              <w:rPr>
                <w:rFonts w:ascii="Arial" w:eastAsia="Arial" w:hAnsi="Arial" w:cs="Arial"/>
                <w:sz w:val="20"/>
                <w:szCs w:val="22"/>
              </w:rPr>
            </w:pPr>
            <w:r w:rsidRPr="007B31B2">
              <w:rPr>
                <w:rFonts w:ascii="Arial" w:eastAsia="Arial" w:hAnsi="Arial" w:cs="Arial"/>
                <w:b/>
                <w:bCs/>
                <w:sz w:val="20"/>
                <w:szCs w:val="22"/>
              </w:rPr>
              <w:t>7</w:t>
            </w:r>
            <w:r w:rsidRPr="007B31B2">
              <w:rPr>
                <w:rFonts w:ascii="Arial" w:eastAsia="Arial" w:hAnsi="Arial" w:cs="Arial"/>
                <w:sz w:val="20"/>
                <w:szCs w:val="22"/>
              </w:rPr>
              <w:tab/>
              <w:t xml:space="preserve">The </w:t>
            </w:r>
            <w:r w:rsidRPr="007B31B2">
              <w:rPr>
                <w:rFonts w:ascii="Arial" w:eastAsia="Arial" w:hAnsi="Arial" w:cs="Arial"/>
                <w:b/>
                <w:sz w:val="20"/>
                <w:szCs w:val="22"/>
              </w:rPr>
              <w:t xml:space="preserve">ISO </w:t>
            </w:r>
            <w:r w:rsidRPr="007B31B2">
              <w:rPr>
                <w:rFonts w:ascii="Arial" w:eastAsia="Arial" w:hAnsi="Arial" w:cs="Arial"/>
                <w:sz w:val="20"/>
                <w:szCs w:val="22"/>
              </w:rPr>
              <w:t>must provide a preliminary performance assessment, along with all related input data,</w:t>
            </w:r>
            <w:r w:rsidRPr="007B31B2">
              <w:rPr>
                <w:rFonts w:ascii="Arial" w:eastAsia="Arial" w:hAnsi="Arial" w:cs="Arial"/>
                <w:spacing w:val="-24"/>
                <w:sz w:val="20"/>
                <w:szCs w:val="22"/>
              </w:rPr>
              <w:t xml:space="preserve"> </w:t>
            </w:r>
            <w:r w:rsidRPr="007B31B2">
              <w:rPr>
                <w:rFonts w:ascii="Arial" w:eastAsia="Arial" w:hAnsi="Arial" w:cs="Arial"/>
                <w:sz w:val="20"/>
                <w:szCs w:val="22"/>
              </w:rPr>
              <w:t xml:space="preserve">to the </w:t>
            </w:r>
            <w:r w:rsidRPr="007B31B2">
              <w:rPr>
                <w:rFonts w:ascii="Arial" w:eastAsia="Arial" w:hAnsi="Arial" w:cs="Arial"/>
                <w:b/>
                <w:sz w:val="20"/>
                <w:szCs w:val="22"/>
              </w:rPr>
              <w:t xml:space="preserve">legal owner </w:t>
            </w:r>
            <w:r w:rsidRPr="007B31B2">
              <w:rPr>
                <w:rFonts w:ascii="Arial" w:eastAsia="Arial" w:hAnsi="Arial" w:cs="Arial"/>
                <w:sz w:val="20"/>
                <w:szCs w:val="22"/>
              </w:rPr>
              <w:t xml:space="preserve">of a </w:t>
            </w:r>
            <w:r w:rsidRPr="007B31B2">
              <w:rPr>
                <w:rFonts w:ascii="Arial" w:eastAsia="Arial" w:hAnsi="Arial" w:cs="Arial"/>
                <w:b/>
                <w:sz w:val="20"/>
                <w:szCs w:val="22"/>
              </w:rPr>
              <w:t xml:space="preserve">generating unit </w:t>
            </w:r>
            <w:r w:rsidRPr="007B31B2">
              <w:rPr>
                <w:rFonts w:ascii="Arial" w:eastAsia="Arial" w:hAnsi="Arial" w:cs="Arial"/>
                <w:sz w:val="20"/>
                <w:szCs w:val="22"/>
              </w:rPr>
              <w:t xml:space="preserve">or an </w:t>
            </w:r>
            <w:r w:rsidRPr="007B31B2">
              <w:rPr>
                <w:rFonts w:ascii="Arial" w:eastAsia="Arial" w:hAnsi="Arial" w:cs="Arial"/>
                <w:b/>
                <w:sz w:val="20"/>
                <w:szCs w:val="22"/>
              </w:rPr>
              <w:t xml:space="preserve">aggregated generating facility </w:t>
            </w:r>
            <w:r w:rsidRPr="007B31B2">
              <w:rPr>
                <w:rFonts w:ascii="Arial" w:eastAsia="Arial" w:hAnsi="Arial" w:cs="Arial"/>
                <w:sz w:val="20"/>
                <w:szCs w:val="22"/>
              </w:rPr>
              <w:t>by January 31 of the year following the calendar year to which the refund</w:t>
            </w:r>
            <w:r w:rsidRPr="007B31B2">
              <w:rPr>
                <w:rFonts w:ascii="Arial" w:eastAsia="Arial" w:hAnsi="Arial" w:cs="Arial"/>
                <w:spacing w:val="-4"/>
                <w:sz w:val="20"/>
                <w:szCs w:val="22"/>
              </w:rPr>
              <w:t xml:space="preserve"> </w:t>
            </w:r>
            <w:r w:rsidRPr="007B31B2">
              <w:rPr>
                <w:rFonts w:ascii="Arial" w:eastAsia="Arial" w:hAnsi="Arial" w:cs="Arial"/>
                <w:sz w:val="20"/>
                <w:szCs w:val="22"/>
              </w:rPr>
              <w:t>relates.</w:t>
            </w:r>
          </w:p>
        </w:tc>
        <w:tc>
          <w:tcPr>
            <w:tcW w:w="6381" w:type="dxa"/>
            <w:shd w:val="clear" w:color="auto" w:fill="auto"/>
          </w:tcPr>
          <w:p w14:paraId="71DDDAE8" w14:textId="77777777" w:rsidR="00EB6FD2" w:rsidRPr="00752820" w:rsidRDefault="00EB6FD2" w:rsidP="00252BA1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B48F93" w14:textId="77777777" w:rsidR="009728BC" w:rsidRDefault="009728BC" w:rsidP="0006192C">
      <w:pPr>
        <w:rPr>
          <w:rFonts w:ascii="Arial" w:hAnsi="Arial" w:cs="Arial"/>
          <w:sz w:val="20"/>
          <w:szCs w:val="20"/>
        </w:rPr>
      </w:pPr>
    </w:p>
    <w:sectPr w:rsidR="009728BC" w:rsidSect="0006192C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 w:code="1"/>
      <w:pgMar w:top="1800" w:right="1530" w:bottom="1080" w:left="1296" w:header="450" w:footer="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E8A62" w14:textId="77777777" w:rsidR="009728BC" w:rsidRDefault="009728BC" w:rsidP="00477A36">
      <w:r>
        <w:separator/>
      </w:r>
    </w:p>
    <w:p w14:paraId="64AFA632" w14:textId="77777777" w:rsidR="009728BC" w:rsidRDefault="009728BC"/>
  </w:endnote>
  <w:endnote w:type="continuationSeparator" w:id="0">
    <w:p w14:paraId="0C62A141" w14:textId="77777777" w:rsidR="009728BC" w:rsidRDefault="009728BC" w:rsidP="00477A36">
      <w:r>
        <w:continuationSeparator/>
      </w:r>
    </w:p>
    <w:p w14:paraId="3ED0EE9D" w14:textId="77777777" w:rsidR="009728BC" w:rsidRDefault="009728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3590" w:type="dxa"/>
      <w:tblInd w:w="-1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5862"/>
      <w:gridCol w:w="1465"/>
      <w:gridCol w:w="6263"/>
    </w:tblGrid>
    <w:tr w:rsidR="00896EC8" w:rsidRPr="0006192C" w14:paraId="621EB687" w14:textId="77777777" w:rsidTr="009D7114">
      <w:trPr>
        <w:trHeight w:val="360"/>
      </w:trPr>
      <w:sdt>
        <w:sdtPr>
          <w:rPr>
            <w:rStyle w:val="FooterChar"/>
            <w:rFonts w:asciiTheme="majorHAnsi" w:hAnsiTheme="majorHAnsi" w:cstheme="majorHAnsi"/>
            <w:sz w:val="16"/>
            <w:szCs w:val="16"/>
          </w:rPr>
          <w:alias w:val="Footer"/>
          <w:tag w:val="Footer"/>
          <w:id w:val="3951560"/>
          <w:showingPlcHdr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5862" w:type="dxa"/>
              <w:shd w:val="clear" w:color="auto" w:fill="auto"/>
              <w:vAlign w:val="bottom"/>
            </w:tcPr>
            <w:p w14:paraId="66615FB9" w14:textId="77777777" w:rsidR="00896EC8" w:rsidRPr="0006192C" w:rsidRDefault="00E526F6" w:rsidP="0092151C">
              <w:pPr>
                <w:pStyle w:val="Footer"/>
                <w:jc w:val="left"/>
                <w:rPr>
                  <w:rStyle w:val="FooterChar"/>
                  <w:rFonts w:asciiTheme="majorHAnsi" w:hAnsiTheme="majorHAnsi" w:cstheme="majorHAnsi"/>
                  <w:sz w:val="16"/>
                  <w:szCs w:val="16"/>
                </w:rPr>
              </w:pPr>
              <w:r w:rsidRPr="0006192C">
                <w:rPr>
                  <w:rStyle w:val="PlaceholderText"/>
                  <w:rFonts w:asciiTheme="majorHAnsi" w:eastAsia="Calibri" w:hAnsiTheme="majorHAnsi" w:cstheme="majorHAnsi"/>
                  <w:color w:val="FFFFFF" w:themeColor="background1"/>
                </w:rPr>
                <w:t>Enter Footer</w:t>
              </w:r>
            </w:p>
          </w:tc>
        </w:sdtContent>
      </w:sdt>
      <w:tc>
        <w:tcPr>
          <w:tcW w:w="1465" w:type="dxa"/>
          <w:shd w:val="clear" w:color="auto" w:fill="auto"/>
          <w:vAlign w:val="bottom"/>
        </w:tcPr>
        <w:p w14:paraId="40A21B84" w14:textId="77777777" w:rsidR="00896EC8" w:rsidRPr="0006192C" w:rsidRDefault="00896EC8" w:rsidP="0092151C">
          <w:pPr>
            <w:pStyle w:val="Footer"/>
            <w:jc w:val="center"/>
            <w:rPr>
              <w:rFonts w:asciiTheme="majorHAnsi" w:hAnsiTheme="majorHAnsi" w:cstheme="majorHAnsi"/>
              <w:noProof/>
              <w:sz w:val="16"/>
              <w:szCs w:val="16"/>
            </w:rPr>
          </w:pPr>
          <w:r w:rsidRPr="0006192C">
            <w:rPr>
              <w:rStyle w:val="FooterChar"/>
              <w:rFonts w:asciiTheme="majorHAnsi" w:hAnsiTheme="majorHAnsi" w:cstheme="majorHAnsi"/>
              <w:sz w:val="16"/>
              <w:szCs w:val="16"/>
            </w:rPr>
            <w:t xml:space="preserve">Page </w:t>
          </w:r>
          <w:r w:rsidRPr="0006192C">
            <w:rPr>
              <w:rStyle w:val="FooterChar"/>
              <w:rFonts w:asciiTheme="majorHAnsi" w:hAnsiTheme="majorHAnsi" w:cstheme="majorHAnsi"/>
              <w:sz w:val="16"/>
              <w:szCs w:val="16"/>
            </w:rPr>
            <w:fldChar w:fldCharType="begin"/>
          </w:r>
          <w:r w:rsidRPr="0006192C">
            <w:rPr>
              <w:rStyle w:val="FooterChar"/>
              <w:rFonts w:asciiTheme="majorHAnsi" w:hAnsiTheme="majorHAnsi" w:cstheme="majorHAnsi"/>
              <w:sz w:val="16"/>
              <w:szCs w:val="16"/>
            </w:rPr>
            <w:instrText xml:space="preserve"> PAGE   \* MERGEFORMAT </w:instrText>
          </w:r>
          <w:r w:rsidRPr="0006192C">
            <w:rPr>
              <w:rStyle w:val="FooterChar"/>
              <w:rFonts w:asciiTheme="majorHAnsi" w:hAnsiTheme="majorHAnsi" w:cstheme="majorHAnsi"/>
              <w:sz w:val="16"/>
              <w:szCs w:val="16"/>
            </w:rPr>
            <w:fldChar w:fldCharType="separate"/>
          </w:r>
          <w:r w:rsidR="009728BC" w:rsidRPr="0006192C">
            <w:rPr>
              <w:rStyle w:val="FooterChar"/>
              <w:rFonts w:asciiTheme="majorHAnsi" w:hAnsiTheme="majorHAnsi" w:cstheme="majorHAnsi"/>
              <w:noProof/>
              <w:sz w:val="16"/>
              <w:szCs w:val="16"/>
            </w:rPr>
            <w:t>3</w:t>
          </w:r>
          <w:r w:rsidRPr="0006192C">
            <w:rPr>
              <w:rStyle w:val="FooterChar"/>
              <w:rFonts w:asciiTheme="majorHAnsi" w:hAnsiTheme="majorHAnsi" w:cstheme="majorHAnsi"/>
              <w:sz w:val="16"/>
              <w:szCs w:val="16"/>
            </w:rPr>
            <w:fldChar w:fldCharType="end"/>
          </w:r>
        </w:p>
      </w:tc>
      <w:tc>
        <w:tcPr>
          <w:tcW w:w="6263" w:type="dxa"/>
          <w:shd w:val="clear" w:color="auto" w:fill="auto"/>
          <w:vAlign w:val="bottom"/>
        </w:tcPr>
        <w:p w14:paraId="26067E0E" w14:textId="77777777" w:rsidR="00896EC8" w:rsidRPr="0006192C" w:rsidRDefault="003D7DC9" w:rsidP="0092151C">
          <w:pPr>
            <w:pStyle w:val="Footer"/>
            <w:jc w:val="right"/>
            <w:rPr>
              <w:rFonts w:asciiTheme="majorHAnsi" w:hAnsiTheme="majorHAnsi" w:cstheme="majorHAnsi"/>
              <w:color w:val="FFFFFF"/>
              <w:sz w:val="16"/>
              <w:szCs w:val="16"/>
              <w:lang w:eastAsia="en-CA"/>
            </w:rPr>
          </w:pPr>
          <w:sdt>
            <w:sdtPr>
              <w:rPr>
                <w:rFonts w:asciiTheme="majorHAnsi" w:hAnsiTheme="majorHAnsi" w:cstheme="majorHAnsi"/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-2101101092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4"/>
              </w:rPr>
            </w:sdtEndPr>
            <w:sdtContent>
              <w:r w:rsidR="009728BC" w:rsidRPr="0006192C">
                <w:rPr>
                  <w:rFonts w:asciiTheme="majorHAnsi" w:hAnsiTheme="majorHAnsi" w:cstheme="majorHAnsi"/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4F4D31E8" w14:textId="77777777" w:rsidR="00896EC8" w:rsidRPr="00896EC8" w:rsidRDefault="00896EC8" w:rsidP="00896EC8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4760" w:type="dxa"/>
      <w:tblInd w:w="-6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6120"/>
      <w:gridCol w:w="2340"/>
      <w:gridCol w:w="6300"/>
    </w:tblGrid>
    <w:tr w:rsidR="00292FAC" w:rsidRPr="0074440B" w14:paraId="7F22C00E" w14:textId="77777777" w:rsidTr="0015618E">
      <w:trPr>
        <w:trHeight w:val="187"/>
      </w:trPr>
      <w:sdt>
        <w:sdtPr>
          <w:rPr>
            <w:rStyle w:val="FooterChar"/>
            <w:sz w:val="16"/>
            <w:szCs w:val="16"/>
          </w:rPr>
          <w:alias w:val="Footer"/>
          <w:tag w:val="Footer"/>
          <w:id w:val="-63114356"/>
          <w:showingPlcHdr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6120" w:type="dxa"/>
              <w:shd w:val="clear" w:color="auto" w:fill="auto"/>
            </w:tcPr>
            <w:p w14:paraId="5F749FCE" w14:textId="77777777" w:rsidR="00292FAC" w:rsidRPr="00EA167B" w:rsidRDefault="0036279F" w:rsidP="00F825B6">
              <w:pPr>
                <w:pStyle w:val="Footer"/>
                <w:spacing w:before="240"/>
                <w:jc w:val="left"/>
                <w:rPr>
                  <w:rStyle w:val="FooterChar"/>
                  <w:sz w:val="16"/>
                  <w:szCs w:val="16"/>
                </w:rPr>
              </w:pPr>
              <w:r>
                <w:rPr>
                  <w:rStyle w:val="FooterChar"/>
                  <w:sz w:val="16"/>
                  <w:szCs w:val="16"/>
                </w:rPr>
                <w:t xml:space="preserve">     </w:t>
              </w:r>
            </w:p>
          </w:tc>
        </w:sdtContent>
      </w:sdt>
      <w:tc>
        <w:tcPr>
          <w:tcW w:w="2340" w:type="dxa"/>
          <w:shd w:val="clear" w:color="auto" w:fill="auto"/>
        </w:tcPr>
        <w:p w14:paraId="18238F4F" w14:textId="77777777" w:rsidR="00292FAC" w:rsidRPr="00EA167B" w:rsidRDefault="00292FAC" w:rsidP="00F825B6">
          <w:pPr>
            <w:pStyle w:val="Footer"/>
            <w:spacing w:before="240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9728BC">
            <w:rPr>
              <w:rStyle w:val="FooterChar"/>
              <w:noProof/>
              <w:sz w:val="16"/>
              <w:szCs w:val="16"/>
            </w:rPr>
            <w:t>1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00" w:type="dxa"/>
          <w:shd w:val="clear" w:color="auto" w:fill="auto"/>
        </w:tcPr>
        <w:p w14:paraId="273D8BA3" w14:textId="77777777" w:rsidR="00292FAC" w:rsidRPr="0074440B" w:rsidRDefault="003D7DC9" w:rsidP="00F825B6">
          <w:pPr>
            <w:pStyle w:val="Footer"/>
            <w:spacing w:before="240"/>
            <w:jc w:val="right"/>
            <w:rPr>
              <w:color w:val="FFFFFF"/>
              <w:sz w:val="12"/>
              <w:szCs w:val="12"/>
              <w:lang w:eastAsia="en-CA"/>
            </w:rPr>
          </w:pPr>
          <w:sdt>
            <w:sdtPr>
              <w:rPr>
                <w:rFonts w:asciiTheme="majorHAnsi" w:hAnsiTheme="majorHAnsi" w:cstheme="majorHAnsi"/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-1110740935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4"/>
              </w:rPr>
            </w:sdtEndPr>
            <w:sdtContent>
              <w:r w:rsidR="009728BC" w:rsidRPr="0006192C">
                <w:rPr>
                  <w:rFonts w:asciiTheme="majorHAnsi" w:hAnsiTheme="majorHAnsi" w:cstheme="majorHAnsi"/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732EE31A" w14:textId="77777777" w:rsidR="00B9664B" w:rsidRPr="0074440B" w:rsidRDefault="00B12EC1" w:rsidP="00B12EC1">
    <w:pPr>
      <w:tabs>
        <w:tab w:val="center" w:pos="4680"/>
        <w:tab w:val="right" w:pos="9360"/>
      </w:tabs>
      <w:ind w:left="-1260" w:right="-1800"/>
      <w:rPr>
        <w:color w:val="FFFFFF"/>
        <w:sz w:val="12"/>
        <w:szCs w:val="12"/>
        <w:lang w:eastAsia="en-CA"/>
      </w:rPr>
    </w:pPr>
    <w:r>
      <w:rPr>
        <w:noProof/>
        <w:color w:val="FFFFFF"/>
        <w:sz w:val="12"/>
        <w:szCs w:val="12"/>
      </w:rPr>
      <w:drawing>
        <wp:inline distT="0" distB="0" distL="0" distR="0" wp14:anchorId="60880033" wp14:editId="5C7C83D6">
          <wp:extent cx="10058400" cy="685872"/>
          <wp:effectExtent l="0" t="0" r="0" b="0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Footer_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685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43B48" w14:textId="77777777" w:rsidR="009728BC" w:rsidRDefault="009728BC" w:rsidP="00477A36">
      <w:r>
        <w:separator/>
      </w:r>
    </w:p>
    <w:p w14:paraId="34D34499" w14:textId="77777777" w:rsidR="009728BC" w:rsidRDefault="009728BC"/>
  </w:footnote>
  <w:footnote w:type="continuationSeparator" w:id="0">
    <w:p w14:paraId="75EE6D93" w14:textId="77777777" w:rsidR="009728BC" w:rsidRDefault="009728BC" w:rsidP="00477A36">
      <w:r>
        <w:continuationSeparator/>
      </w:r>
    </w:p>
    <w:p w14:paraId="56EEA2B4" w14:textId="77777777" w:rsidR="009728BC" w:rsidRDefault="009728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7D410" w14:textId="77777777" w:rsidR="00E23B14" w:rsidRPr="0074440B" w:rsidRDefault="00786563">
    <w:pPr>
      <w:pStyle w:val="Header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58752" behindDoc="1" locked="1" layoutInCell="0" allowOverlap="1" wp14:anchorId="6FE7347A" wp14:editId="13D5195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82589" cy="1197864"/>
          <wp:effectExtent l="0" t="0" r="0" b="2540"/>
          <wp:wrapNone/>
          <wp:docPr id="40" name="Picture 40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589" cy="11978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1448"/>
    </w:tblGrid>
    <w:tr w:rsidR="005830EC" w14:paraId="439CA273" w14:textId="77777777" w:rsidTr="0036279F">
      <w:trPr>
        <w:trHeight w:val="902"/>
      </w:trPr>
      <w:tc>
        <w:tcPr>
          <w:tcW w:w="11448" w:type="dxa"/>
          <w:shd w:val="clear" w:color="auto" w:fill="auto"/>
          <w:vAlign w:val="bottom"/>
        </w:tcPr>
        <w:p w14:paraId="5F0CF9BD" w14:textId="7B5B7D2E" w:rsidR="009728BC" w:rsidRPr="008057A6" w:rsidRDefault="009728BC" w:rsidP="009728BC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  <w:r w:rsidRPr="008057A6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Stakeholder Comment Matrix – </w:t>
          </w:r>
          <w:r w:rsidR="005125FB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October </w:t>
          </w:r>
          <w:r w:rsidR="0039393A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26</w:t>
          </w:r>
          <w:r w:rsidR="005125FB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, 2020</w:t>
          </w:r>
        </w:p>
        <w:p w14:paraId="0FD5B762" w14:textId="77777777" w:rsidR="009728BC" w:rsidRPr="008057A6" w:rsidRDefault="009728BC" w:rsidP="009728BC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</w:p>
        <w:p w14:paraId="14E8D769" w14:textId="7FBDF521" w:rsidR="005830EC" w:rsidRPr="0036279F" w:rsidRDefault="009728BC" w:rsidP="009728BC">
          <w:pPr>
            <w:pStyle w:val="Title"/>
          </w:pPr>
          <w:r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Draft </w:t>
          </w:r>
          <w:r w:rsidRPr="008057A6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Proposed</w:t>
          </w:r>
          <w:r w:rsidR="005125FB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 Amended Section 505.2 of the ISO Rules, </w:t>
          </w:r>
          <w:r w:rsidR="005125FB" w:rsidRPr="005125FB">
            <w:rPr>
              <w:rFonts w:asciiTheme="minorHAnsi" w:hAnsiTheme="minorHAnsi" w:cstheme="minorHAnsi"/>
              <w:b/>
              <w:i/>
              <w:iCs/>
              <w:color w:val="1F497D" w:themeColor="text2"/>
              <w:sz w:val="22"/>
              <w:szCs w:val="22"/>
              <w:u w:val="single"/>
            </w:rPr>
            <w:t xml:space="preserve">Performance Criteria for Refund of Generating Unit Owner’s Contribution </w:t>
          </w:r>
          <w:r w:rsidR="005125FB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(“Section 505.2”)</w:t>
          </w:r>
          <w:r w:rsidR="0039393A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 – Option </w:t>
          </w:r>
          <w:r w:rsidR="00EB6FD2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1</w:t>
          </w:r>
          <w:r w:rsidR="00DE0192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 Draft Rule Language</w:t>
          </w:r>
        </w:p>
      </w:tc>
    </w:tr>
    <w:tr w:rsidR="005830EC" w:rsidRPr="00E43580" w14:paraId="012D4FF3" w14:textId="77777777" w:rsidTr="00C906BB">
      <w:trPr>
        <w:trHeight w:val="81"/>
      </w:trPr>
      <w:tc>
        <w:tcPr>
          <w:tcW w:w="11448" w:type="dxa"/>
          <w:shd w:val="clear" w:color="auto" w:fill="auto"/>
          <w:vAlign w:val="bottom"/>
        </w:tcPr>
        <w:p w14:paraId="6B10DE4E" w14:textId="77777777" w:rsidR="005830EC" w:rsidRPr="00E43580" w:rsidRDefault="005830EC" w:rsidP="00B931F5">
          <w:pPr>
            <w:rPr>
              <w:b/>
              <w:sz w:val="18"/>
              <w:szCs w:val="16"/>
            </w:rPr>
          </w:pPr>
        </w:p>
      </w:tc>
    </w:tr>
  </w:tbl>
  <w:p w14:paraId="4260C943" w14:textId="7FDE59AC" w:rsidR="00B9664B" w:rsidRPr="00E43580" w:rsidRDefault="0006192C" w:rsidP="005830EC">
    <w:pPr>
      <w:rPr>
        <w:color w:val="FFFFFF"/>
        <w:sz w:val="14"/>
        <w:szCs w:val="12"/>
      </w:rPr>
    </w:pPr>
    <w:r w:rsidRPr="0036279F">
      <w:rPr>
        <w:b/>
        <w:noProof/>
        <w:sz w:val="36"/>
      </w:rPr>
      <w:drawing>
        <wp:anchor distT="0" distB="0" distL="114300" distR="114300" simplePos="0" relativeHeight="251663872" behindDoc="1" locked="0" layoutInCell="1" allowOverlap="1" wp14:anchorId="713A0388" wp14:editId="48CC9177">
          <wp:simplePos x="0" y="0"/>
          <wp:positionH relativeFrom="page">
            <wp:posOffset>69215</wp:posOffset>
          </wp:positionH>
          <wp:positionV relativeFrom="page">
            <wp:posOffset>95885</wp:posOffset>
          </wp:positionV>
          <wp:extent cx="10058400" cy="1255395"/>
          <wp:effectExtent l="0" t="0" r="0" b="1905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scription: E:\public\ScoMic\Kennedy Ink\~Clients\2011\Shirley Phillips\AESO\~New Templates\august\Landscape Banners\11-inch 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3930" w:rsidRPr="00E43580">
      <w:rPr>
        <w:color w:val="FFFFFF"/>
        <w:sz w:val="14"/>
        <w:szCs w:val="12"/>
      </w:rPr>
      <w:fldChar w:fldCharType="begin"/>
    </w:r>
    <w:r w:rsidR="00073930" w:rsidRPr="00E43580">
      <w:rPr>
        <w:color w:val="FFFFFF"/>
        <w:sz w:val="14"/>
        <w:szCs w:val="12"/>
      </w:rPr>
      <w:instrText xml:space="preserve"> COMMENTS  \* Caps  \* MERGEFORMAT </w:instrText>
    </w:r>
    <w:r w:rsidR="00073930" w:rsidRPr="00E43580">
      <w:rPr>
        <w:color w:val="FFFFFF"/>
        <w:sz w:val="14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D4D52"/>
    <w:multiLevelType w:val="hybridMultilevel"/>
    <w:tmpl w:val="DEECB77C"/>
    <w:lvl w:ilvl="0" w:tplc="56764B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972117"/>
    <w:multiLevelType w:val="hybridMultilevel"/>
    <w:tmpl w:val="B1A6B4F2"/>
    <w:lvl w:ilvl="0" w:tplc="227E8E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D0836"/>
    <w:multiLevelType w:val="hybridMultilevel"/>
    <w:tmpl w:val="C6F2EB2A"/>
    <w:lvl w:ilvl="0" w:tplc="45A0884C">
      <w:start w:val="1"/>
      <w:numFmt w:val="lowerLetter"/>
      <w:lvlText w:val="(%1)"/>
      <w:lvlJc w:val="left"/>
      <w:pPr>
        <w:ind w:left="720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20C7F5C"/>
    <w:multiLevelType w:val="hybridMultilevel"/>
    <w:tmpl w:val="6AAA8E40"/>
    <w:lvl w:ilvl="0" w:tplc="1BC6BD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7" w15:restartNumberingAfterBreak="0">
    <w:nsid w:val="25490921"/>
    <w:multiLevelType w:val="hybridMultilevel"/>
    <w:tmpl w:val="E28E01BE"/>
    <w:lvl w:ilvl="0" w:tplc="247C1338">
      <w:start w:val="3"/>
      <w:numFmt w:val="decimal"/>
      <w:lvlText w:val="%1"/>
      <w:lvlJc w:val="left"/>
      <w:pPr>
        <w:ind w:left="640" w:hanging="540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ar-SA"/>
      </w:rPr>
    </w:lvl>
    <w:lvl w:ilvl="1" w:tplc="978A3460">
      <w:start w:val="1"/>
      <w:numFmt w:val="lowerLetter"/>
      <w:lvlText w:val="(%2)"/>
      <w:lvlJc w:val="left"/>
      <w:pPr>
        <w:ind w:left="820" w:hanging="360"/>
      </w:pPr>
      <w:rPr>
        <w:rFonts w:ascii="Arial" w:eastAsia="Arial" w:hAnsi="Arial" w:cs="Arial" w:hint="default"/>
        <w:w w:val="99"/>
        <w:sz w:val="20"/>
        <w:szCs w:val="20"/>
        <w:lang w:val="en-US" w:eastAsia="en-US" w:bidi="ar-SA"/>
      </w:rPr>
    </w:lvl>
    <w:lvl w:ilvl="2" w:tplc="9D9CFF12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3" w:tplc="F418C512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4" w:tplc="DFBA684C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 w:tplc="9A8A2BD4">
      <w:numFmt w:val="bullet"/>
      <w:lvlText w:val="•"/>
      <w:lvlJc w:val="left"/>
      <w:pPr>
        <w:ind w:left="4766" w:hanging="360"/>
      </w:pPr>
      <w:rPr>
        <w:rFonts w:hint="default"/>
        <w:lang w:val="en-US" w:eastAsia="en-US" w:bidi="ar-SA"/>
      </w:rPr>
    </w:lvl>
    <w:lvl w:ilvl="6" w:tplc="D74AA9BA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7" w:tplc="E182DB8E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8" w:tplc="7680A002">
      <w:numFmt w:val="bullet"/>
      <w:lvlText w:val="•"/>
      <w:lvlJc w:val="left"/>
      <w:pPr>
        <w:ind w:left="7726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433335A"/>
    <w:multiLevelType w:val="hybridMultilevel"/>
    <w:tmpl w:val="3D1478B0"/>
    <w:lvl w:ilvl="0" w:tplc="F08AA6B6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F4325B1"/>
    <w:multiLevelType w:val="hybridMultilevel"/>
    <w:tmpl w:val="F50C6C84"/>
    <w:lvl w:ilvl="0" w:tplc="97A40852">
      <w:start w:val="6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F173E"/>
    <w:multiLevelType w:val="hybridMultilevel"/>
    <w:tmpl w:val="3D30BCFE"/>
    <w:lvl w:ilvl="0" w:tplc="978A3460">
      <w:start w:val="1"/>
      <w:numFmt w:val="lowerLetter"/>
      <w:lvlText w:val="(%1)"/>
      <w:lvlJc w:val="left"/>
      <w:pPr>
        <w:ind w:left="820" w:hanging="360"/>
      </w:pPr>
      <w:rPr>
        <w:rFonts w:ascii="Arial" w:eastAsia="Arial" w:hAnsi="Arial" w:cs="Arial" w:hint="default"/>
        <w:w w:val="99"/>
        <w:sz w:val="20"/>
        <w:szCs w:val="2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500CC"/>
    <w:multiLevelType w:val="hybridMultilevel"/>
    <w:tmpl w:val="C6F2EB2A"/>
    <w:lvl w:ilvl="0" w:tplc="45A0884C">
      <w:start w:val="1"/>
      <w:numFmt w:val="lowerLetter"/>
      <w:lvlText w:val="(%1)"/>
      <w:lvlJc w:val="left"/>
      <w:pPr>
        <w:ind w:left="1340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6" w15:restartNumberingAfterBreak="0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DD4772C"/>
    <w:multiLevelType w:val="hybridMultilevel"/>
    <w:tmpl w:val="43240910"/>
    <w:lvl w:ilvl="0" w:tplc="0409000F">
      <w:start w:val="1"/>
      <w:numFmt w:val="decimal"/>
      <w:lvlText w:val="%1."/>
      <w:lvlJc w:val="lef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8" w15:restartNumberingAfterBreak="0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A3F0A84"/>
    <w:multiLevelType w:val="hybridMultilevel"/>
    <w:tmpl w:val="89A64B5A"/>
    <w:lvl w:ilvl="0" w:tplc="149614B0">
      <w:start w:val="4"/>
      <w:numFmt w:val="decimal"/>
      <w:lvlText w:val="%1"/>
      <w:lvlJc w:val="left"/>
      <w:pPr>
        <w:ind w:left="4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1" w15:restartNumberingAfterBreak="0">
    <w:nsid w:val="7DA44BF1"/>
    <w:multiLevelType w:val="hybridMultilevel"/>
    <w:tmpl w:val="9EE080D0"/>
    <w:lvl w:ilvl="0" w:tplc="978A3460">
      <w:start w:val="1"/>
      <w:numFmt w:val="lowerLetter"/>
      <w:lvlText w:val="(%1)"/>
      <w:lvlJc w:val="left"/>
      <w:pPr>
        <w:ind w:left="820" w:hanging="360"/>
      </w:pPr>
      <w:rPr>
        <w:rFonts w:ascii="Arial" w:eastAsia="Arial" w:hAnsi="Arial" w:cs="Arial" w:hint="default"/>
        <w:w w:val="99"/>
        <w:sz w:val="20"/>
        <w:szCs w:val="2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0"/>
  </w:num>
  <w:num w:numId="4">
    <w:abstractNumId w:val="16"/>
  </w:num>
  <w:num w:numId="5">
    <w:abstractNumId w:val="28"/>
  </w:num>
  <w:num w:numId="6">
    <w:abstractNumId w:val="23"/>
  </w:num>
  <w:num w:numId="7">
    <w:abstractNumId w:val="26"/>
  </w:num>
  <w:num w:numId="8">
    <w:abstractNumId w:val="29"/>
  </w:num>
  <w:num w:numId="9">
    <w:abstractNumId w:val="12"/>
  </w:num>
  <w:num w:numId="10">
    <w:abstractNumId w:val="18"/>
  </w:num>
  <w:num w:numId="11">
    <w:abstractNumId w:val="28"/>
  </w:num>
  <w:num w:numId="12">
    <w:abstractNumId w:val="11"/>
  </w:num>
  <w:num w:numId="13">
    <w:abstractNumId w:val="28"/>
  </w:num>
  <w:num w:numId="14">
    <w:abstractNumId w:val="28"/>
  </w:num>
  <w:num w:numId="15">
    <w:abstractNumId w:val="28"/>
  </w:num>
  <w:num w:numId="16">
    <w:abstractNumId w:val="28"/>
  </w:num>
  <w:num w:numId="17">
    <w:abstractNumId w:val="28"/>
  </w:num>
  <w:num w:numId="18">
    <w:abstractNumId w:val="28"/>
  </w:num>
  <w:num w:numId="19">
    <w:abstractNumId w:val="28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7"/>
  </w:num>
  <w:num w:numId="31">
    <w:abstractNumId w:val="14"/>
  </w:num>
  <w:num w:numId="32">
    <w:abstractNumId w:val="15"/>
  </w:num>
  <w:num w:numId="33">
    <w:abstractNumId w:val="21"/>
  </w:num>
  <w:num w:numId="34">
    <w:abstractNumId w:val="10"/>
  </w:num>
  <w:num w:numId="35">
    <w:abstractNumId w:val="25"/>
  </w:num>
  <w:num w:numId="36">
    <w:abstractNumId w:val="17"/>
  </w:num>
  <w:num w:numId="37">
    <w:abstractNumId w:val="30"/>
  </w:num>
  <w:num w:numId="38">
    <w:abstractNumId w:val="31"/>
  </w:num>
  <w:num w:numId="39">
    <w:abstractNumId w:val="24"/>
  </w:num>
  <w:num w:numId="40">
    <w:abstractNumId w:val="22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BC"/>
    <w:rsid w:val="00003D5B"/>
    <w:rsid w:val="0000797B"/>
    <w:rsid w:val="000112B8"/>
    <w:rsid w:val="00011A8B"/>
    <w:rsid w:val="000132BF"/>
    <w:rsid w:val="00025139"/>
    <w:rsid w:val="000274DE"/>
    <w:rsid w:val="00041435"/>
    <w:rsid w:val="000549A5"/>
    <w:rsid w:val="00055C42"/>
    <w:rsid w:val="000617C7"/>
    <w:rsid w:val="0006192C"/>
    <w:rsid w:val="000626AF"/>
    <w:rsid w:val="00064807"/>
    <w:rsid w:val="00065C56"/>
    <w:rsid w:val="0007175B"/>
    <w:rsid w:val="00073930"/>
    <w:rsid w:val="000A3E21"/>
    <w:rsid w:val="000A7114"/>
    <w:rsid w:val="000C2B71"/>
    <w:rsid w:val="000D122F"/>
    <w:rsid w:val="000D1B71"/>
    <w:rsid w:val="000D5AE1"/>
    <w:rsid w:val="000E5FF0"/>
    <w:rsid w:val="000F34E0"/>
    <w:rsid w:val="0010260C"/>
    <w:rsid w:val="00110989"/>
    <w:rsid w:val="0011343F"/>
    <w:rsid w:val="00125F61"/>
    <w:rsid w:val="00132D1C"/>
    <w:rsid w:val="00141657"/>
    <w:rsid w:val="00142336"/>
    <w:rsid w:val="00151649"/>
    <w:rsid w:val="0015396D"/>
    <w:rsid w:val="0015618E"/>
    <w:rsid w:val="00166AAD"/>
    <w:rsid w:val="00176801"/>
    <w:rsid w:val="00177720"/>
    <w:rsid w:val="0018689B"/>
    <w:rsid w:val="00190635"/>
    <w:rsid w:val="00193AAA"/>
    <w:rsid w:val="00197C55"/>
    <w:rsid w:val="001A19E7"/>
    <w:rsid w:val="001A2B1C"/>
    <w:rsid w:val="001A5362"/>
    <w:rsid w:val="001B71EB"/>
    <w:rsid w:val="001C1A4D"/>
    <w:rsid w:val="001C3C3E"/>
    <w:rsid w:val="001D29F1"/>
    <w:rsid w:val="001D5E84"/>
    <w:rsid w:val="001E664A"/>
    <w:rsid w:val="001E7848"/>
    <w:rsid w:val="002072BF"/>
    <w:rsid w:val="00210421"/>
    <w:rsid w:val="00210D3E"/>
    <w:rsid w:val="00211C01"/>
    <w:rsid w:val="00223F4B"/>
    <w:rsid w:val="00231399"/>
    <w:rsid w:val="00234218"/>
    <w:rsid w:val="002354F2"/>
    <w:rsid w:val="002412FE"/>
    <w:rsid w:val="00244C63"/>
    <w:rsid w:val="0024502E"/>
    <w:rsid w:val="0025260E"/>
    <w:rsid w:val="00256D1D"/>
    <w:rsid w:val="002600AB"/>
    <w:rsid w:val="00261BE4"/>
    <w:rsid w:val="00264BB8"/>
    <w:rsid w:val="00265BD8"/>
    <w:rsid w:val="002846E7"/>
    <w:rsid w:val="002926BD"/>
    <w:rsid w:val="00292FAC"/>
    <w:rsid w:val="00293657"/>
    <w:rsid w:val="00295817"/>
    <w:rsid w:val="00296287"/>
    <w:rsid w:val="002A1A39"/>
    <w:rsid w:val="002A6006"/>
    <w:rsid w:val="002B281F"/>
    <w:rsid w:val="002C3817"/>
    <w:rsid w:val="002D2F2F"/>
    <w:rsid w:val="002D3907"/>
    <w:rsid w:val="002D4E40"/>
    <w:rsid w:val="002D743A"/>
    <w:rsid w:val="002D7C01"/>
    <w:rsid w:val="002E42F1"/>
    <w:rsid w:val="002F6A2C"/>
    <w:rsid w:val="003100FF"/>
    <w:rsid w:val="00310DF0"/>
    <w:rsid w:val="00320014"/>
    <w:rsid w:val="003307E4"/>
    <w:rsid w:val="0033122C"/>
    <w:rsid w:val="00336E7E"/>
    <w:rsid w:val="00343A18"/>
    <w:rsid w:val="00344256"/>
    <w:rsid w:val="00353702"/>
    <w:rsid w:val="00360938"/>
    <w:rsid w:val="0036279F"/>
    <w:rsid w:val="00365B4C"/>
    <w:rsid w:val="003729F9"/>
    <w:rsid w:val="00375CF0"/>
    <w:rsid w:val="003764D0"/>
    <w:rsid w:val="0038560E"/>
    <w:rsid w:val="0038561D"/>
    <w:rsid w:val="0039393A"/>
    <w:rsid w:val="003B2347"/>
    <w:rsid w:val="003D0E4B"/>
    <w:rsid w:val="003D16AD"/>
    <w:rsid w:val="003D216E"/>
    <w:rsid w:val="003D3FF3"/>
    <w:rsid w:val="003D7DC9"/>
    <w:rsid w:val="003E022F"/>
    <w:rsid w:val="004127D2"/>
    <w:rsid w:val="00421C09"/>
    <w:rsid w:val="00450691"/>
    <w:rsid w:val="00453408"/>
    <w:rsid w:val="0045798F"/>
    <w:rsid w:val="00463866"/>
    <w:rsid w:val="00465A54"/>
    <w:rsid w:val="0047093B"/>
    <w:rsid w:val="00473477"/>
    <w:rsid w:val="0047610C"/>
    <w:rsid w:val="0047733C"/>
    <w:rsid w:val="004779F7"/>
    <w:rsid w:val="00477A36"/>
    <w:rsid w:val="00481FFD"/>
    <w:rsid w:val="00486E2B"/>
    <w:rsid w:val="00490500"/>
    <w:rsid w:val="00497FE0"/>
    <w:rsid w:val="004A1930"/>
    <w:rsid w:val="004A4D5C"/>
    <w:rsid w:val="004B1FE4"/>
    <w:rsid w:val="004B3E77"/>
    <w:rsid w:val="004B5E68"/>
    <w:rsid w:val="004B75C7"/>
    <w:rsid w:val="004C5F39"/>
    <w:rsid w:val="004D7917"/>
    <w:rsid w:val="004E03F0"/>
    <w:rsid w:val="004E690D"/>
    <w:rsid w:val="004F018E"/>
    <w:rsid w:val="004F1723"/>
    <w:rsid w:val="005125FB"/>
    <w:rsid w:val="0052749C"/>
    <w:rsid w:val="00543F4E"/>
    <w:rsid w:val="0055411C"/>
    <w:rsid w:val="005615A0"/>
    <w:rsid w:val="00562156"/>
    <w:rsid w:val="00562DB9"/>
    <w:rsid w:val="00570091"/>
    <w:rsid w:val="005708D0"/>
    <w:rsid w:val="005830EC"/>
    <w:rsid w:val="00583B70"/>
    <w:rsid w:val="005B0CF1"/>
    <w:rsid w:val="005B0D96"/>
    <w:rsid w:val="005B616A"/>
    <w:rsid w:val="005C010C"/>
    <w:rsid w:val="005C2E2D"/>
    <w:rsid w:val="005C3166"/>
    <w:rsid w:val="005C3AEE"/>
    <w:rsid w:val="005C5DA0"/>
    <w:rsid w:val="005D0A37"/>
    <w:rsid w:val="005E7068"/>
    <w:rsid w:val="00605798"/>
    <w:rsid w:val="00605DC6"/>
    <w:rsid w:val="0061550C"/>
    <w:rsid w:val="00626C50"/>
    <w:rsid w:val="0063098F"/>
    <w:rsid w:val="006450F7"/>
    <w:rsid w:val="0065113A"/>
    <w:rsid w:val="00654E22"/>
    <w:rsid w:val="00672722"/>
    <w:rsid w:val="00684232"/>
    <w:rsid w:val="006864BB"/>
    <w:rsid w:val="00686779"/>
    <w:rsid w:val="00690D83"/>
    <w:rsid w:val="00696036"/>
    <w:rsid w:val="006A2D2E"/>
    <w:rsid w:val="006A3B4C"/>
    <w:rsid w:val="006A6CA4"/>
    <w:rsid w:val="006B1724"/>
    <w:rsid w:val="006B4943"/>
    <w:rsid w:val="006C44A2"/>
    <w:rsid w:val="006C5251"/>
    <w:rsid w:val="006D2B82"/>
    <w:rsid w:val="006D45A1"/>
    <w:rsid w:val="006D5E0B"/>
    <w:rsid w:val="006D6EA6"/>
    <w:rsid w:val="006E084E"/>
    <w:rsid w:val="006E1AB5"/>
    <w:rsid w:val="006E4DED"/>
    <w:rsid w:val="00703CDE"/>
    <w:rsid w:val="0070632D"/>
    <w:rsid w:val="007169B4"/>
    <w:rsid w:val="00722C26"/>
    <w:rsid w:val="0072491E"/>
    <w:rsid w:val="00727CF2"/>
    <w:rsid w:val="00741425"/>
    <w:rsid w:val="0074440B"/>
    <w:rsid w:val="00752049"/>
    <w:rsid w:val="00752794"/>
    <w:rsid w:val="007554B7"/>
    <w:rsid w:val="0077723B"/>
    <w:rsid w:val="00781AA1"/>
    <w:rsid w:val="00784370"/>
    <w:rsid w:val="00786563"/>
    <w:rsid w:val="00786FD4"/>
    <w:rsid w:val="00796E31"/>
    <w:rsid w:val="007A5FA5"/>
    <w:rsid w:val="007B114C"/>
    <w:rsid w:val="007B31B2"/>
    <w:rsid w:val="007B765A"/>
    <w:rsid w:val="007C28C0"/>
    <w:rsid w:val="007C48FD"/>
    <w:rsid w:val="007D40E8"/>
    <w:rsid w:val="007F1576"/>
    <w:rsid w:val="007F547A"/>
    <w:rsid w:val="007F5E5E"/>
    <w:rsid w:val="008001A1"/>
    <w:rsid w:val="00803397"/>
    <w:rsid w:val="0081224F"/>
    <w:rsid w:val="00812641"/>
    <w:rsid w:val="00813E63"/>
    <w:rsid w:val="008271B8"/>
    <w:rsid w:val="00827E48"/>
    <w:rsid w:val="008304B4"/>
    <w:rsid w:val="0083411F"/>
    <w:rsid w:val="008344A2"/>
    <w:rsid w:val="0085319D"/>
    <w:rsid w:val="00863E87"/>
    <w:rsid w:val="00867BF2"/>
    <w:rsid w:val="00872A30"/>
    <w:rsid w:val="00875B84"/>
    <w:rsid w:val="00891F3C"/>
    <w:rsid w:val="00893130"/>
    <w:rsid w:val="00896EC8"/>
    <w:rsid w:val="00897417"/>
    <w:rsid w:val="008A5DEE"/>
    <w:rsid w:val="008B06B6"/>
    <w:rsid w:val="008B5705"/>
    <w:rsid w:val="008C140B"/>
    <w:rsid w:val="008C7F6B"/>
    <w:rsid w:val="008D0FEE"/>
    <w:rsid w:val="008D5C35"/>
    <w:rsid w:val="008E4380"/>
    <w:rsid w:val="008E5C57"/>
    <w:rsid w:val="008E7690"/>
    <w:rsid w:val="00900838"/>
    <w:rsid w:val="009148B0"/>
    <w:rsid w:val="0092151C"/>
    <w:rsid w:val="009218E0"/>
    <w:rsid w:val="00931CE5"/>
    <w:rsid w:val="0093316F"/>
    <w:rsid w:val="0093468B"/>
    <w:rsid w:val="00936DA9"/>
    <w:rsid w:val="009433C1"/>
    <w:rsid w:val="009449C3"/>
    <w:rsid w:val="0094553B"/>
    <w:rsid w:val="0094684C"/>
    <w:rsid w:val="00950FE0"/>
    <w:rsid w:val="0095436E"/>
    <w:rsid w:val="00963A55"/>
    <w:rsid w:val="009719EB"/>
    <w:rsid w:val="009728BC"/>
    <w:rsid w:val="00975336"/>
    <w:rsid w:val="00975811"/>
    <w:rsid w:val="00983B4D"/>
    <w:rsid w:val="0099178D"/>
    <w:rsid w:val="009B7EC6"/>
    <w:rsid w:val="009C3D22"/>
    <w:rsid w:val="009C5275"/>
    <w:rsid w:val="009D7114"/>
    <w:rsid w:val="009E3FF3"/>
    <w:rsid w:val="009E6CF9"/>
    <w:rsid w:val="009E7CBC"/>
    <w:rsid w:val="009F3374"/>
    <w:rsid w:val="00A122C2"/>
    <w:rsid w:val="00A20B3E"/>
    <w:rsid w:val="00A234FE"/>
    <w:rsid w:val="00A365A7"/>
    <w:rsid w:val="00A4394E"/>
    <w:rsid w:val="00A524EB"/>
    <w:rsid w:val="00A535AA"/>
    <w:rsid w:val="00A55862"/>
    <w:rsid w:val="00A65EEB"/>
    <w:rsid w:val="00A84765"/>
    <w:rsid w:val="00A93CB1"/>
    <w:rsid w:val="00AA3107"/>
    <w:rsid w:val="00AB1825"/>
    <w:rsid w:val="00AB3D95"/>
    <w:rsid w:val="00AD2A7C"/>
    <w:rsid w:val="00AE17F3"/>
    <w:rsid w:val="00AE73DA"/>
    <w:rsid w:val="00AF0B44"/>
    <w:rsid w:val="00AF6CB2"/>
    <w:rsid w:val="00B00A95"/>
    <w:rsid w:val="00B12EC1"/>
    <w:rsid w:val="00B13026"/>
    <w:rsid w:val="00B21F06"/>
    <w:rsid w:val="00B23617"/>
    <w:rsid w:val="00B30D5B"/>
    <w:rsid w:val="00B31B55"/>
    <w:rsid w:val="00B33490"/>
    <w:rsid w:val="00B44713"/>
    <w:rsid w:val="00B50261"/>
    <w:rsid w:val="00B5331E"/>
    <w:rsid w:val="00B71D15"/>
    <w:rsid w:val="00B76D3A"/>
    <w:rsid w:val="00B862D8"/>
    <w:rsid w:val="00B87CEA"/>
    <w:rsid w:val="00B91B7F"/>
    <w:rsid w:val="00B931F5"/>
    <w:rsid w:val="00B9664B"/>
    <w:rsid w:val="00B978F4"/>
    <w:rsid w:val="00BA3789"/>
    <w:rsid w:val="00BA56C9"/>
    <w:rsid w:val="00BD0A93"/>
    <w:rsid w:val="00BD3871"/>
    <w:rsid w:val="00BE0F74"/>
    <w:rsid w:val="00BE293D"/>
    <w:rsid w:val="00BE38D4"/>
    <w:rsid w:val="00C03108"/>
    <w:rsid w:val="00C053D2"/>
    <w:rsid w:val="00C05FE4"/>
    <w:rsid w:val="00C117CE"/>
    <w:rsid w:val="00C14C0B"/>
    <w:rsid w:val="00C2477B"/>
    <w:rsid w:val="00C271F2"/>
    <w:rsid w:val="00C43FFE"/>
    <w:rsid w:val="00C441E5"/>
    <w:rsid w:val="00C565A3"/>
    <w:rsid w:val="00C67BB0"/>
    <w:rsid w:val="00C83BBA"/>
    <w:rsid w:val="00C8636B"/>
    <w:rsid w:val="00C906BB"/>
    <w:rsid w:val="00C95D75"/>
    <w:rsid w:val="00CB7C7D"/>
    <w:rsid w:val="00CC02B5"/>
    <w:rsid w:val="00CE36CA"/>
    <w:rsid w:val="00CF5217"/>
    <w:rsid w:val="00CF616B"/>
    <w:rsid w:val="00D02C6B"/>
    <w:rsid w:val="00D07AD0"/>
    <w:rsid w:val="00D16B21"/>
    <w:rsid w:val="00D262B8"/>
    <w:rsid w:val="00D31C53"/>
    <w:rsid w:val="00D40ACB"/>
    <w:rsid w:val="00D41704"/>
    <w:rsid w:val="00D46140"/>
    <w:rsid w:val="00D5108D"/>
    <w:rsid w:val="00D53120"/>
    <w:rsid w:val="00D63932"/>
    <w:rsid w:val="00D734E1"/>
    <w:rsid w:val="00D74366"/>
    <w:rsid w:val="00D76BD8"/>
    <w:rsid w:val="00D85EC0"/>
    <w:rsid w:val="00D966C5"/>
    <w:rsid w:val="00D96BB0"/>
    <w:rsid w:val="00DA3C61"/>
    <w:rsid w:val="00DA5749"/>
    <w:rsid w:val="00DB71A9"/>
    <w:rsid w:val="00DB7930"/>
    <w:rsid w:val="00DC083A"/>
    <w:rsid w:val="00DE0192"/>
    <w:rsid w:val="00DE5955"/>
    <w:rsid w:val="00E03542"/>
    <w:rsid w:val="00E05D68"/>
    <w:rsid w:val="00E2361B"/>
    <w:rsid w:val="00E23B14"/>
    <w:rsid w:val="00E250CA"/>
    <w:rsid w:val="00E3444C"/>
    <w:rsid w:val="00E43580"/>
    <w:rsid w:val="00E51105"/>
    <w:rsid w:val="00E526F6"/>
    <w:rsid w:val="00E52929"/>
    <w:rsid w:val="00E66465"/>
    <w:rsid w:val="00E678E7"/>
    <w:rsid w:val="00E70430"/>
    <w:rsid w:val="00E7176F"/>
    <w:rsid w:val="00E71D2B"/>
    <w:rsid w:val="00E741E2"/>
    <w:rsid w:val="00E86FEB"/>
    <w:rsid w:val="00E937AF"/>
    <w:rsid w:val="00E93B6B"/>
    <w:rsid w:val="00EA167B"/>
    <w:rsid w:val="00EA3270"/>
    <w:rsid w:val="00EA5486"/>
    <w:rsid w:val="00EA77CF"/>
    <w:rsid w:val="00EB3BC3"/>
    <w:rsid w:val="00EB5AD9"/>
    <w:rsid w:val="00EB6FD2"/>
    <w:rsid w:val="00ED456B"/>
    <w:rsid w:val="00ED7100"/>
    <w:rsid w:val="00EE7161"/>
    <w:rsid w:val="00EF6809"/>
    <w:rsid w:val="00F00766"/>
    <w:rsid w:val="00F071CA"/>
    <w:rsid w:val="00F110C9"/>
    <w:rsid w:val="00F146B2"/>
    <w:rsid w:val="00F1535E"/>
    <w:rsid w:val="00F2439B"/>
    <w:rsid w:val="00F269BA"/>
    <w:rsid w:val="00F55CCF"/>
    <w:rsid w:val="00F71504"/>
    <w:rsid w:val="00F73C9D"/>
    <w:rsid w:val="00F815D6"/>
    <w:rsid w:val="00F825B6"/>
    <w:rsid w:val="00F93F04"/>
    <w:rsid w:val="00FA2C79"/>
    <w:rsid w:val="00FA31A1"/>
    <w:rsid w:val="00FB4093"/>
    <w:rsid w:val="00FB72F8"/>
    <w:rsid w:val="00FC5414"/>
    <w:rsid w:val="00FC639C"/>
    <w:rsid w:val="00FD3425"/>
    <w:rsid w:val="00FE0F25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D155C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28B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rsid w:val="007B765A"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spacing w:after="60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ind w:left="360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ind w:left="1600"/>
    </w:pPr>
    <w:rPr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B5331E"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4553B"/>
    <w:rPr>
      <w:sz w:val="16"/>
      <w:szCs w:val="16"/>
    </w:rPr>
  </w:style>
  <w:style w:type="paragraph" w:customStyle="1" w:styleId="FactSheetBody">
    <w:name w:val="Fact Sheet Body"/>
    <w:basedOn w:val="LetterBody"/>
    <w:qFormat/>
    <w:rsid w:val="0033122C"/>
    <w:pPr>
      <w:spacing w:before="60" w:after="200" w:line="250" w:lineRule="exact"/>
      <w:ind w:left="0"/>
    </w:pPr>
    <w:rPr>
      <w:rFonts w:ascii="Arial" w:hAnsi="Arial" w:cs="Arial"/>
      <w:sz w:val="20"/>
    </w:rPr>
  </w:style>
  <w:style w:type="paragraph" w:customStyle="1" w:styleId="FactSheetHeading2">
    <w:name w:val="Fact Sheet Heading 2"/>
    <w:basedOn w:val="Date"/>
    <w:next w:val="Normal"/>
    <w:qFormat/>
    <w:rsid w:val="00EB6FD2"/>
    <w:pPr>
      <w:tabs>
        <w:tab w:val="left" w:pos="0"/>
      </w:tabs>
      <w:suppressAutoHyphens/>
      <w:autoSpaceDE w:val="0"/>
      <w:autoSpaceDN w:val="0"/>
      <w:adjustRightInd w:val="0"/>
      <w:spacing w:before="120" w:after="120"/>
      <w:textAlignment w:val="center"/>
    </w:pPr>
    <w:rPr>
      <w:rFonts w:cs="Arial"/>
      <w:b/>
      <w:color w:val="00407A"/>
      <w:sz w:val="2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customXml" Target="../customXml/item7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C_Map_Root xmlns="http://Greg_Maxey/CC_Mapping_Part">
  <AESO_Confidentiality_Classifications>Public</AESO_Confidentiality_Classifications>
  <Footer/>
</CC_Map_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SO Rules Document" ma:contentTypeID="0x010100BC84ACA119491D43B8AEA0C41A758E3B0B0200397878E89679484694B50D60D7FD0D94" ma:contentTypeVersion="45" ma:contentTypeDescription="" ma:contentTypeScope="" ma:versionID="47f0cfcffb756eecbc45d26cb98ab155">
  <xsd:schema xmlns:xsd="http://www.w3.org/2001/XMLSchema" xmlns:xs="http://www.w3.org/2001/XMLSchema" xmlns:p="http://schemas.microsoft.com/office/2006/metadata/properties" xmlns:ns2="bfc2574c-8110-4e43-9784-1ee86de75c6c" xmlns:ns4="650fffc6-a86a-4844-afad-966e4497fd3d" targetNamespace="http://schemas.microsoft.com/office/2006/metadata/properties" ma:root="true" ma:fieldsID="30c633832fb3229ed427de2c90acb8a1" ns2:_="" ns4:_="">
    <xsd:import namespace="bfc2574c-8110-4e43-9784-1ee86de75c6c"/>
    <xsd:import namespace="650fffc6-a86a-4844-afad-966e4497fd3d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e4f22e6f29fb4eb6af23a655472aab9f" minOccurs="0"/>
                <xsd:element ref="ns4:CWRMItemUniqueId" minOccurs="0"/>
                <xsd:element ref="ns2:nc9abd60d2924b6a80e31aa92886dd82" minOccurs="0"/>
                <xsd:element ref="ns4:CWRMItemRecordState" minOccurs="0"/>
                <xsd:element ref="ns2:n920abf613194d45b14af8191f159b16" minOccurs="0"/>
                <xsd:element ref="ns4:CWRMItemRecordCategory" minOccurs="0"/>
                <xsd:element ref="ns2:o74c417c636446b2936ee46a3b1dd71d" minOccurs="0"/>
                <xsd:element ref="ns2:k64467115e4948f8a6ae90544ba894f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6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TaxCatchAll" ma:index="1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9" nillable="true" ma:taxonomy="true" ma:internalName="fdc7710463144dc19a8992998d0907da" ma:taxonomyFieldName="Confidentiality_x0020_Classification" ma:displayName="Confidentiality Classification" ma:default="1;#AESO Protected|67c4d7a0-4f5b-44e1-8816-0d4e4f2129b8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22e6f29fb4eb6af23a655472aab9f" ma:index="25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9abd60d2924b6a80e31aa92886dd82" ma:index="28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20abf613194d45b14af8191f159b16" ma:index="30" nillable="true" ma:taxonomy="true" ma:internalName="n920abf613194d45b14af8191f159b16" ma:taxonomyFieldName="Division" ma:displayName="Division" ma:default="" ma:fieldId="{7920abf6-1319-4d45-b14a-f8191f159b16}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2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4467115e4948f8a6ae90544ba894f6" ma:index="34" nillable="true" ma:taxonomy="true" ma:internalName="k64467115e4948f8a6ae90544ba894f6" ma:taxonomyFieldName="Related_x0020_ADs" ma:displayName="Related ADs" ma:default="" ma:fieldId="{46446711-5e49-48f8-a6ae-90544ba894f6}" ma:taxonomyMulti="true" ma:sspId="93371fdb-7bec-4d52-adeb-1166efac0023" ma:termSetId="a53a396f-088e-46cc-82dd-f28275a65df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e94be97ffb024deb9c3d6d978a059d35" ma:index="10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4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5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6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7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7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9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31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93371fdb-7bec-4d52-adeb-1166efac0023" ContentTypeId="0x010100BC84ACA119491D43B8AEA0C41A758E3B0B02" PreviousValue="false"/>
</file>

<file path=customXml/item5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CWRMItemRecordCategory xmlns="650fffc6-a86a-4844-afad-966e4497fd3d" xsi:nil="true"/>
    <n920abf613194d45b14af8191f159b16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Tariff</TermName>
          <TermId xmlns="http://schemas.microsoft.com/office/infopath/2007/PartnerControls">9208e089-19e1-4475-a490-6755264ae35d</TermId>
        </TermInfo>
      </Terms>
    </n920abf613194d45b14af8191f159b16>
    <CWRMItemRecordState xmlns="650fffc6-a86a-4844-afad-966e4497fd3d" xsi:nil="true"/>
    <CWRMItemUniqueId xmlns="650fffc6-a86a-4844-afad-966e4497fd3d">000000JQLJ</CWRMItemUniqueId>
    <LARA_x0020_Status xmlns="bfc2574c-8110-4e43-9784-1ee86de75c6c">Active</LARA_x0020_Status>
    <e4f22e6f29fb4eb6af23a655472aab9f xmlns="bfc2574c-8110-4e43-9784-1ee86de75c6c">
      <Terms xmlns="http://schemas.microsoft.com/office/infopath/2007/PartnerControls"/>
    </e4f22e6f29fb4eb6af23a655472aab9f>
    <CWRMItemRecordDeclaredDate xmlns="650fffc6-a86a-4844-afad-966e4497fd3d" xsi:nil="true"/>
    <_dlc_DocId xmlns="bfc2574c-8110-4e43-9784-1ee86de75c6c">000000JQLJ</_dlc_DocId>
    <TaxCatchAll xmlns="bfc2574c-8110-4e43-9784-1ee86de75c6c">
      <Value>1322</Value>
      <Value>1271</Value>
      <Value>1529</Value>
      <Value>1348</Value>
      <Value>1683</Value>
    </TaxCatchAll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REG-01 - Rules Development</TermName>
          <TermId xmlns="http://schemas.microsoft.com/office/infopath/2007/PartnerControls">d8c07a69-2ac5-4b34-96d7-e1add9f5d27b</TermId>
        </TermInfo>
      </Terms>
    </e94be97ffb024deb9c3d6d978a059d35>
    <CWRMItemRecordVital xmlns="650fffc6-a86a-4844-afad-966e4497fd3d">false</CWRMItemRecordVital>
    <CWRMItemRecordStatus xmlns="650fffc6-a86a-4844-afad-966e4497fd3d" xsi:nil="true"/>
    <CWRMItemRecordData xmlns="650fffc6-a86a-4844-afad-966e4497fd3d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IsPoliciesProcessed="true"&gt;&lt;LastProcessedStageId&gt;00000000-0000-0000-0000-000000000000&lt;/LastProcessedStageId&gt;&lt;LastProcessedDateValue xsi:type="xsd:dateTime"&gt;0001-01-01T00:00:00&lt;/LastProcessedDateValue&gt;&lt;SupersededInPlaceItems /&gt;&lt;AssociatedAggregates /&gt;&lt;/RecordData&gt;</CWRMItemRecordData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k64467115e4948f8a6ae90544ba894f6 xmlns="bfc2574c-8110-4e43-9784-1ee86de75c6c">
      <Terms xmlns="http://schemas.microsoft.com/office/infopath/2007/PartnerControls"/>
    </k64467115e4948f8a6ae90544ba894f6>
    <nc9abd60d2924b6a80e31aa92886dd82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Markets</TermName>
          <TermId xmlns="http://schemas.microsoft.com/office/infopath/2007/PartnerControls">15f241a2-070b-4f95-b89e-6f4a51567de7</TermId>
        </TermInfo>
      </Terms>
    </nc9abd60d2924b6a80e31aa92886dd82>
    <Activity_x0020_Complete_x0020_Date xmlns="bfc2574c-8110-4e43-9784-1ee86de75c6c" xsi:nil="true"/>
    <_dlc_DocIdUrl xmlns="bfc2574c-8110-4e43-9784-1ee86de75c6c">
      <Url>https://share.aeso.ca/sites/records-law/LARA/_layouts/15/DocIdRedir.aspx?ID=000000JQLJ</Url>
      <Description>000000JQLJ</Description>
    </_dlc_DocIdUrl>
  </documentManagement>
</p:properties>
</file>

<file path=customXml/itemProps1.xml><?xml version="1.0" encoding="utf-8"?>
<ds:datastoreItem xmlns:ds="http://schemas.openxmlformats.org/officeDocument/2006/customXml" ds:itemID="{320D493F-7BDF-4716-B21A-1C97993CF725}">
  <ds:schemaRefs>
    <ds:schemaRef ds:uri="http://Greg_Maxey/CC_Mapping_Part"/>
  </ds:schemaRefs>
</ds:datastoreItem>
</file>

<file path=customXml/itemProps2.xml><?xml version="1.0" encoding="utf-8"?>
<ds:datastoreItem xmlns:ds="http://schemas.openxmlformats.org/officeDocument/2006/customXml" ds:itemID="{47E7727D-2C55-4CB6-8ED5-9DC83B6852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D71E2-A71C-477E-80FC-4D87322C00E2}"/>
</file>

<file path=customXml/itemProps4.xml><?xml version="1.0" encoding="utf-8"?>
<ds:datastoreItem xmlns:ds="http://schemas.openxmlformats.org/officeDocument/2006/customXml" ds:itemID="{60F79EDC-1348-460D-A0B9-818959825722}"/>
</file>

<file path=customXml/itemProps5.xml><?xml version="1.0" encoding="utf-8"?>
<ds:datastoreItem xmlns:ds="http://schemas.openxmlformats.org/officeDocument/2006/customXml" ds:itemID="{A8A59E30-4316-4571-804B-3B7BD0C58777}"/>
</file>

<file path=customXml/itemProps6.xml><?xml version="1.0" encoding="utf-8"?>
<ds:datastoreItem xmlns:ds="http://schemas.openxmlformats.org/officeDocument/2006/customXml" ds:itemID="{13B30ECB-AC15-43E8-A773-9D46677591C3}"/>
</file>

<file path=customXml/itemProps7.xml><?xml version="1.0" encoding="utf-8"?>
<ds:datastoreItem xmlns:ds="http://schemas.openxmlformats.org/officeDocument/2006/customXml" ds:itemID="{7B793556-2C38-4234-90C5-46EB70D46E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2020-10-26T23:01:00Z</dcterms:created>
  <dcterms:modified xsi:type="dcterms:W3CDTF">2020-10-26T23:02:00Z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lated ADs">
    <vt:lpwstr/>
  </property>
  <property fmtid="{D5CDD505-2E9C-101B-9397-08002B2CF9AE}" pid="3" name="ContentTypeId">
    <vt:lpwstr>0x010100BC84ACA119491D43B8AEA0C41A758E3B0B0200397878E89679484694B50D60D7FD0D94</vt:lpwstr>
  </property>
  <property fmtid="{D5CDD505-2E9C-101B-9397-08002B2CF9AE}" pid="4" name="Confidentiality Classification">
    <vt:lpwstr>1271;#AESO Internal|fe2129cc-e616-4c1e-9a39-b6921e014562</vt:lpwstr>
  </property>
  <property fmtid="{D5CDD505-2E9C-101B-9397-08002B2CF9AE}" pid="5" name="Related IDs">
    <vt:lpwstr/>
  </property>
  <property fmtid="{D5CDD505-2E9C-101B-9397-08002B2CF9AE}" pid="6" name="_dlc_DocIdItemGuid">
    <vt:lpwstr>83b2527f-5e0f-4fea-a369-1ed5d79ce6bc</vt:lpwstr>
  </property>
  <property fmtid="{D5CDD505-2E9C-101B-9397-08002B2CF9AE}" pid="7" name="CWRMItemRecordClassification">
    <vt:lpwstr>1322;#REG-01 - Rules Development|d8c07a69-2ac5-4b34-96d7-e1add9f5d27b</vt:lpwstr>
  </property>
  <property fmtid="{D5CDD505-2E9C-101B-9397-08002B2CF9AE}" pid="8" name="Division">
    <vt:lpwstr>1683;#Tariff|9208e089-19e1-4475-a490-6755264ae35d</vt:lpwstr>
  </property>
  <property fmtid="{D5CDD505-2E9C-101B-9397-08002B2CF9AE}" pid="9" name="Business Unit(s)">
    <vt:lpwstr>1529;#Markets|15f241a2-070b-4f95-b89e-6f4a51567de7</vt:lpwstr>
  </property>
  <property fmtid="{D5CDD505-2E9C-101B-9397-08002B2CF9AE}" pid="10" name="LARA Category0">
    <vt:lpwstr>1348;#Stakeholder Engagement|6220e8f1-840d-40ad-b65f-2194c8e12464</vt:lpwstr>
  </property>
  <property fmtid="{D5CDD505-2E9C-101B-9397-08002B2CF9AE}" pid="11" name="_docset_NoMedatataSyncRequired">
    <vt:lpwstr>False</vt:lpwstr>
  </property>
</Properties>
</file>