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193E94AE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14:paraId="523612AD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50195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A9F0C" w14:textId="5B3BA505" w:rsidR="008609DA" w:rsidRPr="0061591A" w:rsidRDefault="00EA483F" w:rsidP="00306EE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Apr. 23,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47B2E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67C2A" w14:textId="15100D43" w:rsidR="008609DA" w:rsidRPr="0061591A" w:rsidRDefault="00B90640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  <w:r w:rsidR="00EA483F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33565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302B86D7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7524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B9EE5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7962B52D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0C32B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C1307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5ACD840B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1937176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F8E3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F7CE5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30B5944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9F62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51C4B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152D770D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C4E6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7E6C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3CF2E3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AA31E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2EB06973" w14:textId="77777777" w:rsidR="008609DA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on </w:t>
      </w:r>
      <w:r w:rsidR="00E61D99">
        <w:rPr>
          <w:rFonts w:ascii="Arial" w:hAnsi="Arial" w:cs="Arial"/>
          <w:b/>
          <w:i/>
          <w:sz w:val="20"/>
          <w:szCs w:val="20"/>
        </w:rPr>
        <w:t xml:space="preserve">its </w:t>
      </w:r>
      <w:r w:rsidR="008A4509">
        <w:rPr>
          <w:rFonts w:ascii="Arial" w:hAnsi="Arial" w:cs="Arial"/>
          <w:b/>
          <w:i/>
          <w:sz w:val="20"/>
          <w:szCs w:val="20"/>
        </w:rPr>
        <w:t xml:space="preserve">approach to reviewing </w:t>
      </w:r>
      <w:r w:rsidR="005D28FB">
        <w:rPr>
          <w:rFonts w:ascii="Arial" w:hAnsi="Arial" w:cs="Arial"/>
          <w:b/>
          <w:i/>
          <w:sz w:val="20"/>
          <w:szCs w:val="20"/>
        </w:rPr>
        <w:t>sub-hourly settlement</w:t>
      </w:r>
      <w:r w:rsidR="008A4509">
        <w:rPr>
          <w:rFonts w:ascii="Arial" w:hAnsi="Arial" w:cs="Arial"/>
          <w:b/>
          <w:i/>
          <w:sz w:val="20"/>
          <w:szCs w:val="20"/>
        </w:rPr>
        <w:t>, and content from session 1</w:t>
      </w:r>
      <w:r w:rsidR="00D00ACF">
        <w:rPr>
          <w:rFonts w:ascii="Arial" w:hAnsi="Arial" w:cs="Arial"/>
          <w:b/>
          <w:i/>
          <w:sz w:val="20"/>
          <w:szCs w:val="20"/>
        </w:rPr>
        <w:t>.</w:t>
      </w:r>
    </w:p>
    <w:p w14:paraId="40CA396B" w14:textId="77777777" w:rsidR="00865343" w:rsidRDefault="00865343" w:rsidP="00865343">
      <w:pPr>
        <w:pStyle w:val="ListParagraph"/>
        <w:keepNext/>
        <w:numPr>
          <w:ilvl w:val="0"/>
          <w:numId w:val="21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Please fill out the section above as indicated. </w:t>
      </w:r>
    </w:p>
    <w:p w14:paraId="29099324" w14:textId="77777777" w:rsidR="00865343" w:rsidRDefault="00865343" w:rsidP="00865343">
      <w:pPr>
        <w:pStyle w:val="ListParagraph"/>
        <w:keepNext/>
        <w:numPr>
          <w:ilvl w:val="0"/>
          <w:numId w:val="21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respond to the questions below and provide your specific comments.</w:t>
      </w:r>
    </w:p>
    <w:p w14:paraId="6F5E9AAD" w14:textId="33A5AC24" w:rsidR="00865343" w:rsidRDefault="00865343" w:rsidP="00865343">
      <w:pPr>
        <w:pStyle w:val="ListParagraph"/>
        <w:keepNext/>
        <w:numPr>
          <w:ilvl w:val="0"/>
          <w:numId w:val="21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Email your completed matrix to </w:t>
      </w:r>
      <w:hyperlink r:id="rId13" w:history="1">
        <w:r w:rsidRPr="00565BFE">
          <w:rPr>
            <w:rStyle w:val="Hyperlink"/>
            <w:rFonts w:ascii="Arial" w:hAnsi="Arial" w:cs="Arial"/>
            <w:b/>
            <w:i/>
            <w:sz w:val="20"/>
            <w:szCs w:val="20"/>
          </w:rPr>
          <w:t>stakeholder.relations@aeso.ca</w:t>
        </w:r>
      </w:hyperlink>
      <w:r w:rsidR="00DF73A3">
        <w:rPr>
          <w:rFonts w:ascii="Arial" w:hAnsi="Arial" w:cs="Arial"/>
          <w:b/>
          <w:i/>
          <w:sz w:val="20"/>
          <w:szCs w:val="20"/>
        </w:rPr>
        <w:t xml:space="preserve"> by Ma</w:t>
      </w:r>
      <w:r w:rsidR="00EA483F">
        <w:rPr>
          <w:rFonts w:ascii="Arial" w:hAnsi="Arial" w:cs="Arial"/>
          <w:b/>
          <w:i/>
          <w:sz w:val="20"/>
          <w:szCs w:val="20"/>
        </w:rPr>
        <w:t xml:space="preserve">y </w:t>
      </w:r>
      <w:r w:rsidR="00F33565">
        <w:rPr>
          <w:rFonts w:ascii="Arial" w:hAnsi="Arial" w:cs="Arial"/>
          <w:b/>
          <w:i/>
          <w:sz w:val="20"/>
          <w:szCs w:val="20"/>
        </w:rPr>
        <w:t>14</w:t>
      </w:r>
      <w:r>
        <w:rPr>
          <w:rFonts w:ascii="Arial" w:hAnsi="Arial" w:cs="Arial"/>
          <w:b/>
          <w:i/>
          <w:sz w:val="20"/>
          <w:szCs w:val="20"/>
        </w:rPr>
        <w:t>, 2020</w:t>
      </w:r>
    </w:p>
    <w:p w14:paraId="1B60CD72" w14:textId="46D82258" w:rsidR="00865343" w:rsidRPr="00625B59" w:rsidRDefault="00865343" w:rsidP="00625B59">
      <w:pPr>
        <w:pStyle w:val="ListParagraph"/>
        <w:keepNext/>
        <w:numPr>
          <w:ilvl w:val="0"/>
          <w:numId w:val="21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Stakeholder comments will be published to aeso.ca, in their original state, </w:t>
      </w:r>
      <w:r w:rsidRPr="00865343">
        <w:rPr>
          <w:rFonts w:ascii="Arial" w:hAnsi="Arial" w:cs="Arial"/>
          <w:b/>
          <w:i/>
          <w:sz w:val="20"/>
          <w:szCs w:val="20"/>
        </w:rPr>
        <w:t>with personal or commercially sensitive information redacte</w:t>
      </w:r>
      <w:r>
        <w:rPr>
          <w:rFonts w:ascii="Arial" w:hAnsi="Arial" w:cs="Arial"/>
          <w:b/>
          <w:i/>
          <w:sz w:val="20"/>
          <w:szCs w:val="20"/>
        </w:rPr>
        <w:t>d,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following </w:t>
      </w:r>
      <w:r w:rsidR="00B90640">
        <w:rPr>
          <w:rFonts w:ascii="Arial" w:hAnsi="Arial" w:cs="Arial"/>
          <w:b/>
          <w:i/>
          <w:sz w:val="20"/>
          <w:szCs w:val="20"/>
        </w:rPr>
        <w:t>Ma</w:t>
      </w:r>
      <w:r w:rsidR="00EA483F">
        <w:rPr>
          <w:rFonts w:ascii="Arial" w:hAnsi="Arial" w:cs="Arial"/>
          <w:b/>
          <w:i/>
          <w:sz w:val="20"/>
          <w:szCs w:val="20"/>
        </w:rPr>
        <w:t>y</w:t>
      </w:r>
      <w:r w:rsidR="0038341D">
        <w:rPr>
          <w:rFonts w:ascii="Arial" w:hAnsi="Arial" w:cs="Arial"/>
          <w:b/>
          <w:i/>
          <w:sz w:val="20"/>
          <w:szCs w:val="20"/>
        </w:rPr>
        <w:t xml:space="preserve"> </w:t>
      </w:r>
      <w:r w:rsidR="00F33565">
        <w:rPr>
          <w:rFonts w:ascii="Arial" w:hAnsi="Arial" w:cs="Arial"/>
          <w:b/>
          <w:i/>
          <w:sz w:val="20"/>
          <w:szCs w:val="20"/>
        </w:rPr>
        <w:t>14</w:t>
      </w:r>
      <w:r>
        <w:rPr>
          <w:rFonts w:ascii="Arial" w:hAnsi="Arial" w:cs="Arial"/>
          <w:b/>
          <w:i/>
          <w:sz w:val="20"/>
          <w:szCs w:val="20"/>
        </w:rPr>
        <w:t>, 2020.</w:t>
      </w:r>
      <w:r w:rsidR="00625B59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EA8AF56" w14:textId="77777777" w:rsidTr="00B85248">
        <w:trPr>
          <w:tblHeader/>
        </w:trPr>
        <w:tc>
          <w:tcPr>
            <w:tcW w:w="540" w:type="dxa"/>
            <w:shd w:val="clear" w:color="auto" w:fill="365F91"/>
          </w:tcPr>
          <w:p w14:paraId="6BB645C9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4AA012C6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79FD1F5A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115180" w:rsidRPr="00BC502D" w14:paraId="0A38E8EE" w14:textId="77777777" w:rsidTr="00B85248">
        <w:trPr>
          <w:trHeight w:val="746"/>
        </w:trPr>
        <w:tc>
          <w:tcPr>
            <w:tcW w:w="540" w:type="dxa"/>
          </w:tcPr>
          <w:p w14:paraId="465CC9DB" w14:textId="77777777" w:rsidR="00115180" w:rsidRPr="00847D76" w:rsidRDefault="00115180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1342818" w14:textId="77777777" w:rsidR="00115180" w:rsidRDefault="00115180" w:rsidP="00115180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an effort to narrow the scenarios for implementation cost estimates, the AESO provided analysis that indicated, based on past observations, that a 15 minute interval would be the easiest to implement and that there were limited economic gains to be made from reducing the settlement interval to 5 minutes. </w:t>
            </w:r>
          </w:p>
          <w:p w14:paraId="28F3123D" w14:textId="7B8E22DD" w:rsidR="00115180" w:rsidRPr="00785639" w:rsidRDefault="00115180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85639">
              <w:rPr>
                <w:rFonts w:ascii="Arial" w:hAnsi="Arial" w:cs="Arial"/>
                <w:sz w:val="20"/>
                <w:szCs w:val="20"/>
              </w:rPr>
              <w:t>Do you have comments related to the analysis presented?</w:t>
            </w:r>
          </w:p>
          <w:p w14:paraId="70B8AF0C" w14:textId="1885B345" w:rsidR="00115180" w:rsidRPr="00785639" w:rsidRDefault="00115180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85639">
              <w:rPr>
                <w:rFonts w:ascii="Arial" w:hAnsi="Arial" w:cs="Arial"/>
                <w:sz w:val="20"/>
                <w:szCs w:val="20"/>
              </w:rPr>
              <w:t>Would you suggest additional analysis be completed to better understand the benefits of a shorter settlement interval?</w:t>
            </w:r>
          </w:p>
        </w:tc>
        <w:tc>
          <w:tcPr>
            <w:tcW w:w="7740" w:type="dxa"/>
            <w:shd w:val="clear" w:color="auto" w:fill="auto"/>
          </w:tcPr>
          <w:p w14:paraId="78204D0D" w14:textId="77777777" w:rsidR="00115180" w:rsidRDefault="00115180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180" w:rsidRPr="00BC502D" w14:paraId="59BC5298" w14:textId="77777777" w:rsidTr="00B85248">
        <w:trPr>
          <w:trHeight w:val="746"/>
        </w:trPr>
        <w:tc>
          <w:tcPr>
            <w:tcW w:w="540" w:type="dxa"/>
          </w:tcPr>
          <w:p w14:paraId="2F8100FC" w14:textId="77777777" w:rsidR="00115180" w:rsidRPr="00847D76" w:rsidRDefault="00115180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4A56876" w14:textId="580898AC" w:rsidR="00115180" w:rsidRDefault="00115180" w:rsidP="00115180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an effort to narrow the scenarios for implementation cost estimates, the AESO provided assessments that sub-hourly settlement for all </w:t>
            </w:r>
            <w:r w:rsidR="00513EEC">
              <w:rPr>
                <w:rFonts w:ascii="Arial" w:hAnsi="Arial" w:cs="Arial"/>
                <w:sz w:val="20"/>
                <w:szCs w:val="20"/>
              </w:rPr>
              <w:t xml:space="preserve">generation and load </w:t>
            </w:r>
            <w:r>
              <w:rPr>
                <w:rFonts w:ascii="Arial" w:hAnsi="Arial" w:cs="Arial"/>
                <w:sz w:val="20"/>
                <w:szCs w:val="20"/>
              </w:rPr>
              <w:t>sites with interval meters could be mandatory and cumulative meter sites could be billed using: a) new shaping to account for 15 minute settlement or b) remain on an hourly billing approach with a true up payment.</w:t>
            </w:r>
          </w:p>
          <w:p w14:paraId="0FD920B2" w14:textId="484DB4FF" w:rsidR="00115180" w:rsidRPr="00785639" w:rsidRDefault="00115180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85639">
              <w:rPr>
                <w:rFonts w:ascii="Arial" w:hAnsi="Arial" w:cs="Arial"/>
                <w:sz w:val="20"/>
                <w:szCs w:val="20"/>
              </w:rPr>
              <w:lastRenderedPageBreak/>
              <w:t>Do you have comments related to the participation approach suggestion made by the AESO?</w:t>
            </w:r>
          </w:p>
          <w:p w14:paraId="2BD7A88B" w14:textId="4FC66C4A" w:rsidR="00115180" w:rsidRPr="00785639" w:rsidRDefault="00115180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85639">
              <w:rPr>
                <w:rFonts w:ascii="Arial" w:hAnsi="Arial" w:cs="Arial"/>
                <w:sz w:val="20"/>
                <w:szCs w:val="20"/>
              </w:rPr>
              <w:t>Do you have comments related to the true-up analysis presented by the AESO?</w:t>
            </w:r>
          </w:p>
          <w:p w14:paraId="030F8A35" w14:textId="52747064" w:rsidR="00115180" w:rsidRPr="00785639" w:rsidRDefault="00115180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85639">
              <w:rPr>
                <w:rFonts w:ascii="Arial" w:hAnsi="Arial" w:cs="Arial"/>
                <w:sz w:val="20"/>
                <w:szCs w:val="20"/>
              </w:rPr>
              <w:t xml:space="preserve">Would you suggest additional analysis be completed to better understand </w:t>
            </w:r>
            <w:r w:rsidR="00513EEC">
              <w:rPr>
                <w:rFonts w:ascii="Arial" w:hAnsi="Arial" w:cs="Arial"/>
                <w:sz w:val="20"/>
                <w:szCs w:val="20"/>
              </w:rPr>
              <w:t>participation options?</w:t>
            </w:r>
          </w:p>
        </w:tc>
        <w:tc>
          <w:tcPr>
            <w:tcW w:w="7740" w:type="dxa"/>
            <w:shd w:val="clear" w:color="auto" w:fill="auto"/>
          </w:tcPr>
          <w:p w14:paraId="0635D1BF" w14:textId="77777777" w:rsidR="00115180" w:rsidRDefault="00115180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EC" w:rsidRPr="00BC502D" w14:paraId="208AB361" w14:textId="77777777" w:rsidTr="00B85248">
        <w:trPr>
          <w:trHeight w:val="746"/>
        </w:trPr>
        <w:tc>
          <w:tcPr>
            <w:tcW w:w="540" w:type="dxa"/>
          </w:tcPr>
          <w:p w14:paraId="16D38A38" w14:textId="77777777" w:rsidR="00513EEC" w:rsidRPr="00847D76" w:rsidRDefault="00513EE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0D43AEEE" w14:textId="356F9802" w:rsidR="00513EEC" w:rsidRDefault="00513EEC" w:rsidP="00513EEC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session the AESO presented </w:t>
            </w:r>
            <w:r w:rsidR="00B752F1">
              <w:rPr>
                <w:rFonts w:ascii="Arial" w:hAnsi="Arial" w:cs="Arial"/>
                <w:sz w:val="20"/>
                <w:szCs w:val="20"/>
              </w:rPr>
              <w:t>information,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752F1">
              <w:rPr>
                <w:rFonts w:ascii="Arial" w:hAnsi="Arial" w:cs="Arial"/>
                <w:sz w:val="20"/>
                <w:szCs w:val="20"/>
              </w:rPr>
              <w:t>ased on historical observations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suggested a move to sub-hourly settlement would provide limited economic benefits to load and generation in Alberta. </w:t>
            </w:r>
          </w:p>
          <w:p w14:paraId="50104934" w14:textId="77777777" w:rsidR="00513EEC" w:rsidRDefault="00513EEC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comments related to the analysis?</w:t>
            </w:r>
          </w:p>
          <w:p w14:paraId="6CAA6571" w14:textId="5BA59A8A" w:rsidR="00513EEC" w:rsidRDefault="00513EEC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comments related to the qualitative benefits that would be provided to the market from a move to sub-hourly </w:t>
            </w:r>
            <w:r w:rsidR="00B752F1">
              <w:rPr>
                <w:rFonts w:ascii="Arial" w:hAnsi="Arial" w:cs="Arial"/>
                <w:sz w:val="20"/>
                <w:szCs w:val="20"/>
              </w:rPr>
              <w:t>settlement?</w:t>
            </w:r>
            <w:bookmarkStart w:id="3" w:name="_GoBack"/>
            <w:bookmarkEnd w:id="3"/>
          </w:p>
          <w:p w14:paraId="58E9D550" w14:textId="74C99DCF" w:rsidR="003C6E4D" w:rsidRDefault="003C6E4D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suggestions on how the AESO could estimate the future benefits of sub-hourly settlement that could be included in the economic evaluation? For example, approaches to estimate load / generation operation changes? </w:t>
            </w:r>
          </w:p>
          <w:p w14:paraId="4C6A4F53" w14:textId="650A2BCC" w:rsidR="00513EEC" w:rsidRPr="00785639" w:rsidRDefault="00513EEC" w:rsidP="00785639">
            <w:pPr>
              <w:pStyle w:val="ListParagraph"/>
              <w:keepNext/>
              <w:numPr>
                <w:ilvl w:val="0"/>
                <w:numId w:val="35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believe the sub-hourly settlement initiative should continue to be pursued by the AESO and industry?</w:t>
            </w:r>
          </w:p>
        </w:tc>
        <w:tc>
          <w:tcPr>
            <w:tcW w:w="7740" w:type="dxa"/>
            <w:shd w:val="clear" w:color="auto" w:fill="auto"/>
          </w:tcPr>
          <w:p w14:paraId="2571F9D9" w14:textId="77777777" w:rsidR="00513EEC" w:rsidRDefault="00513EEC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EC" w:rsidRPr="00BC502D" w14:paraId="7110721C" w14:textId="77777777" w:rsidTr="00B85248">
        <w:trPr>
          <w:trHeight w:val="746"/>
        </w:trPr>
        <w:tc>
          <w:tcPr>
            <w:tcW w:w="540" w:type="dxa"/>
          </w:tcPr>
          <w:p w14:paraId="4D618C10" w14:textId="77777777" w:rsidR="00513EEC" w:rsidRPr="00847D76" w:rsidRDefault="00513EE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2470DDE" w14:textId="4055453C" w:rsidR="00513EEC" w:rsidRDefault="00513EEC" w:rsidP="00513EEC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session the AESO presented information that suggested energy market bids / offers could continue to be made on an hourly basis. Do you have comments related to this element of the analysis?</w:t>
            </w:r>
          </w:p>
        </w:tc>
        <w:tc>
          <w:tcPr>
            <w:tcW w:w="7740" w:type="dxa"/>
            <w:shd w:val="clear" w:color="auto" w:fill="auto"/>
          </w:tcPr>
          <w:p w14:paraId="6AEBBF22" w14:textId="77777777" w:rsidR="00513EEC" w:rsidRDefault="00513EEC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EC" w:rsidRPr="00BC502D" w14:paraId="5CB3E5E3" w14:textId="77777777" w:rsidTr="00B85248">
        <w:trPr>
          <w:trHeight w:val="746"/>
        </w:trPr>
        <w:tc>
          <w:tcPr>
            <w:tcW w:w="540" w:type="dxa"/>
          </w:tcPr>
          <w:p w14:paraId="64D22132" w14:textId="77777777" w:rsidR="00513EEC" w:rsidRPr="00847D76" w:rsidRDefault="00513EE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C50730C" w14:textId="020FAF6B" w:rsidR="00513EEC" w:rsidRDefault="00513EEC" w:rsidP="00513EEC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session the AESO presented information that suggested energy dispatch could continue to be made on an as-needed basis regardless of the settlement interval. Do you have comments related to this element of the analysis?</w:t>
            </w:r>
          </w:p>
        </w:tc>
        <w:tc>
          <w:tcPr>
            <w:tcW w:w="7740" w:type="dxa"/>
            <w:shd w:val="clear" w:color="auto" w:fill="auto"/>
          </w:tcPr>
          <w:p w14:paraId="655A852C" w14:textId="77777777" w:rsidR="00513EEC" w:rsidRDefault="00513EEC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E3E" w:rsidRPr="00BC502D" w14:paraId="1B4F4DB6" w14:textId="77777777" w:rsidTr="00B85248">
        <w:trPr>
          <w:trHeight w:val="746"/>
        </w:trPr>
        <w:tc>
          <w:tcPr>
            <w:tcW w:w="540" w:type="dxa"/>
          </w:tcPr>
          <w:p w14:paraId="4FFCD5D1" w14:textId="77777777" w:rsidR="00C90E3E" w:rsidRPr="00847D76" w:rsidRDefault="00C90E3E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57E538DB" w14:textId="77777777" w:rsidR="00C90E3E" w:rsidRDefault="00C90E3E" w:rsidP="00513EEC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question – given the narrowing of implementation options noted in questions 1 and 2, if your cost estimates will have changed from what you provided subsequent to session one, would you please provide an update here.</w:t>
            </w:r>
          </w:p>
          <w:p w14:paraId="31A39874" w14:textId="100DA104" w:rsidR="00222EBA" w:rsidRDefault="00222EBA" w:rsidP="00222EB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LSAs and MDMs please do not </w:t>
            </w:r>
            <w:r w:rsidR="00B752F1">
              <w:rPr>
                <w:rFonts w:ascii="Arial" w:hAnsi="Arial" w:cs="Arial"/>
                <w:sz w:val="20"/>
                <w:szCs w:val="20"/>
              </w:rPr>
              <w:t>answer;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AESO will be contacting you for participation in an additional session. </w:t>
            </w:r>
          </w:p>
        </w:tc>
        <w:tc>
          <w:tcPr>
            <w:tcW w:w="7740" w:type="dxa"/>
            <w:shd w:val="clear" w:color="auto" w:fill="auto"/>
          </w:tcPr>
          <w:p w14:paraId="6C1C78B3" w14:textId="77777777" w:rsidR="00C90E3E" w:rsidRDefault="00C90E3E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136" w:rsidRPr="00BC502D" w14:paraId="57DBC648" w14:textId="77777777" w:rsidTr="00B85248">
        <w:trPr>
          <w:trHeight w:val="864"/>
        </w:trPr>
        <w:tc>
          <w:tcPr>
            <w:tcW w:w="540" w:type="dxa"/>
          </w:tcPr>
          <w:p w14:paraId="0ED863A0" w14:textId="77777777" w:rsidR="00233136" w:rsidRDefault="00233136" w:rsidP="0023313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E729D69" w14:textId="3E08C09A" w:rsidR="00233136" w:rsidRDefault="00233136" w:rsidP="00233136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session, the AESO explored potential impacts to other areas. </w:t>
            </w:r>
            <w:r w:rsidRPr="00325FAA">
              <w:rPr>
                <w:rFonts w:ascii="Arial" w:hAnsi="Arial" w:cs="Arial"/>
                <w:sz w:val="20"/>
                <w:szCs w:val="20"/>
              </w:rPr>
              <w:t xml:space="preserve">Are there other </w:t>
            </w:r>
            <w:r>
              <w:rPr>
                <w:rFonts w:ascii="Arial" w:hAnsi="Arial" w:cs="Arial"/>
                <w:sz w:val="20"/>
                <w:szCs w:val="20"/>
              </w:rPr>
              <w:t>potential impacts</w:t>
            </w:r>
            <w:r w:rsidRPr="00325FAA">
              <w:rPr>
                <w:rFonts w:ascii="Arial" w:hAnsi="Arial" w:cs="Arial"/>
                <w:sz w:val="20"/>
                <w:szCs w:val="20"/>
              </w:rPr>
              <w:t xml:space="preserve"> that should be considered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why?</w:t>
            </w:r>
          </w:p>
        </w:tc>
        <w:tc>
          <w:tcPr>
            <w:tcW w:w="7740" w:type="dxa"/>
            <w:shd w:val="clear" w:color="auto" w:fill="auto"/>
          </w:tcPr>
          <w:p w14:paraId="2E0D8609" w14:textId="77777777" w:rsidR="00233136" w:rsidRDefault="00233136" w:rsidP="0023313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33136" w:rsidRPr="00BC502D" w14:paraId="0B481B2A" w14:textId="77777777" w:rsidTr="00B85248">
        <w:trPr>
          <w:trHeight w:val="864"/>
        </w:trPr>
        <w:tc>
          <w:tcPr>
            <w:tcW w:w="540" w:type="dxa"/>
          </w:tcPr>
          <w:p w14:paraId="2552AF25" w14:textId="77777777" w:rsidR="00233136" w:rsidRDefault="00233136" w:rsidP="0023313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7B367CA" w14:textId="77777777" w:rsidR="00233136" w:rsidRDefault="00233136" w:rsidP="00233136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other comments you have related to the sub-hourly settlement engagement.</w:t>
            </w:r>
          </w:p>
          <w:p w14:paraId="12B2588F" w14:textId="3516F775" w:rsidR="00233136" w:rsidRDefault="00233136" w:rsidP="00233136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14:paraId="5EFC2C9B" w14:textId="77777777" w:rsidR="00233136" w:rsidRDefault="00233136" w:rsidP="0023313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C1B8CBC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27F302BB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4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30BC9222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0216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021618" w16cid:durableId="224830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91F3C" w14:textId="77777777" w:rsidR="00704D72" w:rsidRDefault="00704D72" w:rsidP="00E77EC5">
      <w:r>
        <w:separator/>
      </w:r>
    </w:p>
  </w:endnote>
  <w:endnote w:type="continuationSeparator" w:id="0">
    <w:p w14:paraId="726D6992" w14:textId="77777777" w:rsidR="00704D72" w:rsidRDefault="00704D72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F639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1537A">
      <w:rPr>
        <w:rFonts w:ascii="Arial" w:hAnsi="Arial" w:cs="Arial"/>
        <w:sz w:val="18"/>
        <w:szCs w:val="18"/>
      </w:rPr>
      <w:t>2020-02-12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752F1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752F1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89F25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C12BE">
      <w:rPr>
        <w:rFonts w:ascii="Arial" w:hAnsi="Arial" w:cs="Arial"/>
        <w:sz w:val="18"/>
        <w:szCs w:val="18"/>
      </w:rPr>
      <w:t>2019-</w:t>
    </w:r>
    <w:r w:rsidR="00816F7D">
      <w:rPr>
        <w:rFonts w:ascii="Arial" w:hAnsi="Arial" w:cs="Arial"/>
        <w:sz w:val="18"/>
        <w:szCs w:val="18"/>
      </w:rPr>
      <w:t>1</w:t>
    </w:r>
    <w:r w:rsidR="006558F9">
      <w:rPr>
        <w:rFonts w:ascii="Arial" w:hAnsi="Arial" w:cs="Arial"/>
        <w:sz w:val="18"/>
        <w:szCs w:val="18"/>
      </w:rPr>
      <w:t>2</w:t>
    </w:r>
    <w:r w:rsidR="00816F7D">
      <w:rPr>
        <w:rFonts w:ascii="Arial" w:hAnsi="Arial" w:cs="Arial"/>
        <w:sz w:val="18"/>
        <w:szCs w:val="18"/>
      </w:rPr>
      <w:t>-</w:t>
    </w:r>
    <w:r w:rsidR="006558F9">
      <w:rPr>
        <w:rFonts w:ascii="Arial" w:hAnsi="Arial" w:cs="Arial"/>
        <w:sz w:val="18"/>
        <w:szCs w:val="18"/>
      </w:rPr>
      <w:t>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752F1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752F1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DFCB" w14:textId="77777777" w:rsidR="00704D72" w:rsidRDefault="00704D72" w:rsidP="00E77EC5">
      <w:r>
        <w:separator/>
      </w:r>
    </w:p>
  </w:footnote>
  <w:footnote w:type="continuationSeparator" w:id="0">
    <w:p w14:paraId="57C8F7C9" w14:textId="77777777" w:rsidR="00704D72" w:rsidRDefault="00704D72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972C1" w14:textId="77777777" w:rsidR="002755AE" w:rsidRDefault="004B0846" w:rsidP="00BD7A7B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7728" behindDoc="1" locked="1" layoutInCell="0" allowOverlap="1" wp14:anchorId="15CDDA1F" wp14:editId="153582CC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1" layoutInCell="0" allowOverlap="1" wp14:anchorId="40E7940A" wp14:editId="0F272BDD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41666" w14:textId="77777777" w:rsidR="002755AE" w:rsidRDefault="002755AE" w:rsidP="00BD7A7B">
    <w:pPr>
      <w:pStyle w:val="Header"/>
      <w:jc w:val="right"/>
    </w:pPr>
  </w:p>
  <w:p w14:paraId="42AC416A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3CE20268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13E46ACD" w14:textId="081650F7" w:rsidR="005E1EEF" w:rsidRPr="005E1EEF" w:rsidRDefault="004B0846" w:rsidP="00B90640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CA" w:eastAsia="en-CA"/>
            </w:rPr>
            <w:drawing>
              <wp:anchor distT="0" distB="0" distL="114300" distR="114300" simplePos="0" relativeHeight="251658240" behindDoc="1" locked="0" layoutInCell="1" allowOverlap="1" wp14:anchorId="6CCA63CC" wp14:editId="2B6370E3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EA483F">
            <w:rPr>
              <w:b/>
              <w:color w:val="1F497D"/>
              <w:sz w:val="28"/>
              <w:szCs w:val="28"/>
              <w:u w:val="single"/>
            </w:rPr>
            <w:t xml:space="preserve">May </w:t>
          </w:r>
          <w:r w:rsidR="00F33565">
            <w:rPr>
              <w:b/>
              <w:color w:val="1F497D"/>
              <w:sz w:val="28"/>
              <w:szCs w:val="28"/>
              <w:u w:val="single"/>
            </w:rPr>
            <w:t>14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, 20</w:t>
          </w:r>
          <w:r w:rsidR="00495006">
            <w:rPr>
              <w:b/>
              <w:color w:val="1F497D"/>
              <w:sz w:val="28"/>
              <w:szCs w:val="28"/>
              <w:u w:val="single"/>
            </w:rPr>
            <w:t>20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803FA3">
            <w:rPr>
              <w:b/>
              <w:color w:val="1F497D"/>
              <w:sz w:val="28"/>
              <w:szCs w:val="28"/>
            </w:rPr>
            <w:t xml:space="preserve">feedback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B90640">
            <w:rPr>
              <w:b/>
              <w:color w:val="1F497D"/>
              <w:sz w:val="28"/>
              <w:szCs w:val="28"/>
            </w:rPr>
            <w:t>sub-hourly settlement</w:t>
          </w:r>
          <w:r w:rsidR="00495006">
            <w:rPr>
              <w:b/>
              <w:color w:val="1F497D"/>
              <w:sz w:val="28"/>
              <w:szCs w:val="28"/>
            </w:rPr>
            <w:t>, session 1 material</w:t>
          </w:r>
        </w:p>
      </w:tc>
    </w:tr>
    <w:tr w:rsidR="005E1EEF" w:rsidRPr="00E43580" w14:paraId="5048B3D1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458311A5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14:paraId="102740B4" w14:textId="77777777" w:rsidR="0061591A" w:rsidRDefault="0061591A" w:rsidP="008609DA">
    <w:pPr>
      <w:pStyle w:val="Header"/>
      <w:ind w:left="-630"/>
    </w:pPr>
  </w:p>
  <w:p w14:paraId="4CEA02D2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D15"/>
    <w:multiLevelType w:val="hybridMultilevel"/>
    <w:tmpl w:val="06F890E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30A"/>
    <w:multiLevelType w:val="hybridMultilevel"/>
    <w:tmpl w:val="E1762F4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>
    <w:nsid w:val="0BF0374E"/>
    <w:multiLevelType w:val="hybridMultilevel"/>
    <w:tmpl w:val="C5E6B1F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EB97F42"/>
    <w:multiLevelType w:val="hybridMultilevel"/>
    <w:tmpl w:val="C2E8EBE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>
    <w:nsid w:val="16DC226E"/>
    <w:multiLevelType w:val="hybridMultilevel"/>
    <w:tmpl w:val="85CAFFCE"/>
    <w:lvl w:ilvl="0" w:tplc="4B40297A"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6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60AA"/>
    <w:multiLevelType w:val="hybridMultilevel"/>
    <w:tmpl w:val="3560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E13CA"/>
    <w:multiLevelType w:val="hybridMultilevel"/>
    <w:tmpl w:val="D3E2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347C6"/>
    <w:multiLevelType w:val="hybridMultilevel"/>
    <w:tmpl w:val="6772FEA2"/>
    <w:lvl w:ilvl="0" w:tplc="3390AA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348BFC">
      <w:start w:val="239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86F2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846BB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FE54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02A6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9781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321D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C4DE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38D33E31"/>
    <w:multiLevelType w:val="hybridMultilevel"/>
    <w:tmpl w:val="740EB6C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C520C"/>
    <w:multiLevelType w:val="hybridMultilevel"/>
    <w:tmpl w:val="022A40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D6C0E"/>
    <w:multiLevelType w:val="hybridMultilevel"/>
    <w:tmpl w:val="575482E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E021A9"/>
    <w:multiLevelType w:val="hybridMultilevel"/>
    <w:tmpl w:val="04B025F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6">
    <w:nsid w:val="4FF1197B"/>
    <w:multiLevelType w:val="hybridMultilevel"/>
    <w:tmpl w:val="A3C40086"/>
    <w:lvl w:ilvl="0" w:tplc="6EB0E340"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7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71F76053"/>
    <w:multiLevelType w:val="hybridMultilevel"/>
    <w:tmpl w:val="1D8275DA"/>
    <w:lvl w:ilvl="0" w:tplc="AE464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8B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8D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E4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A5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4F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9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6E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4A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2AA246D"/>
    <w:multiLevelType w:val="hybridMultilevel"/>
    <w:tmpl w:val="411A07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02A1D"/>
    <w:multiLevelType w:val="hybridMultilevel"/>
    <w:tmpl w:val="C53AD084"/>
    <w:lvl w:ilvl="0" w:tplc="1009000F">
      <w:start w:val="1"/>
      <w:numFmt w:val="decimal"/>
      <w:lvlText w:val="%1."/>
      <w:lvlJc w:val="left"/>
      <w:pPr>
        <w:ind w:left="90" w:hanging="360"/>
      </w:pPr>
    </w:lvl>
    <w:lvl w:ilvl="1" w:tplc="10090019" w:tentative="1">
      <w:start w:val="1"/>
      <w:numFmt w:val="lowerLetter"/>
      <w:lvlText w:val="%2."/>
      <w:lvlJc w:val="left"/>
      <w:pPr>
        <w:ind w:left="810" w:hanging="360"/>
      </w:pPr>
    </w:lvl>
    <w:lvl w:ilvl="2" w:tplc="1009001B" w:tentative="1">
      <w:start w:val="1"/>
      <w:numFmt w:val="lowerRoman"/>
      <w:lvlText w:val="%3."/>
      <w:lvlJc w:val="right"/>
      <w:pPr>
        <w:ind w:left="1530" w:hanging="180"/>
      </w:pPr>
    </w:lvl>
    <w:lvl w:ilvl="3" w:tplc="1009000F" w:tentative="1">
      <w:start w:val="1"/>
      <w:numFmt w:val="decimal"/>
      <w:lvlText w:val="%4."/>
      <w:lvlJc w:val="left"/>
      <w:pPr>
        <w:ind w:left="2250" w:hanging="360"/>
      </w:pPr>
    </w:lvl>
    <w:lvl w:ilvl="4" w:tplc="10090019" w:tentative="1">
      <w:start w:val="1"/>
      <w:numFmt w:val="lowerLetter"/>
      <w:lvlText w:val="%5."/>
      <w:lvlJc w:val="left"/>
      <w:pPr>
        <w:ind w:left="2970" w:hanging="360"/>
      </w:pPr>
    </w:lvl>
    <w:lvl w:ilvl="5" w:tplc="1009001B" w:tentative="1">
      <w:start w:val="1"/>
      <w:numFmt w:val="lowerRoman"/>
      <w:lvlText w:val="%6."/>
      <w:lvlJc w:val="right"/>
      <w:pPr>
        <w:ind w:left="3690" w:hanging="180"/>
      </w:pPr>
    </w:lvl>
    <w:lvl w:ilvl="6" w:tplc="1009000F" w:tentative="1">
      <w:start w:val="1"/>
      <w:numFmt w:val="decimal"/>
      <w:lvlText w:val="%7."/>
      <w:lvlJc w:val="left"/>
      <w:pPr>
        <w:ind w:left="4410" w:hanging="360"/>
      </w:pPr>
    </w:lvl>
    <w:lvl w:ilvl="7" w:tplc="10090019" w:tentative="1">
      <w:start w:val="1"/>
      <w:numFmt w:val="lowerLetter"/>
      <w:lvlText w:val="%8."/>
      <w:lvlJc w:val="left"/>
      <w:pPr>
        <w:ind w:left="5130" w:hanging="360"/>
      </w:pPr>
    </w:lvl>
    <w:lvl w:ilvl="8" w:tplc="10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10"/>
  </w:num>
  <w:num w:numId="5">
    <w:abstractNumId w:val="23"/>
  </w:num>
  <w:num w:numId="6">
    <w:abstractNumId w:val="31"/>
  </w:num>
  <w:num w:numId="7">
    <w:abstractNumId w:val="28"/>
  </w:num>
  <w:num w:numId="8">
    <w:abstractNumId w:val="1"/>
  </w:num>
  <w:num w:numId="9">
    <w:abstractNumId w:val="27"/>
  </w:num>
  <w:num w:numId="10">
    <w:abstractNumId w:val="9"/>
  </w:num>
  <w:num w:numId="11">
    <w:abstractNumId w:val="21"/>
  </w:num>
  <w:num w:numId="12">
    <w:abstractNumId w:val="7"/>
  </w:num>
  <w:num w:numId="13">
    <w:abstractNumId w:val="20"/>
  </w:num>
  <w:num w:numId="14">
    <w:abstractNumId w:val="15"/>
  </w:num>
  <w:num w:numId="15">
    <w:abstractNumId w:val="11"/>
  </w:num>
  <w:num w:numId="16">
    <w:abstractNumId w:val="32"/>
  </w:num>
  <w:num w:numId="17">
    <w:abstractNumId w:val="19"/>
  </w:num>
  <w:num w:numId="18">
    <w:abstractNumId w:val="6"/>
  </w:num>
  <w:num w:numId="19">
    <w:abstractNumId w:val="33"/>
  </w:num>
  <w:num w:numId="20">
    <w:abstractNumId w:val="8"/>
  </w:num>
  <w:num w:numId="21">
    <w:abstractNumId w:val="34"/>
  </w:num>
  <w:num w:numId="22">
    <w:abstractNumId w:val="16"/>
  </w:num>
  <w:num w:numId="23">
    <w:abstractNumId w:val="2"/>
  </w:num>
  <w:num w:numId="24">
    <w:abstractNumId w:val="25"/>
  </w:num>
  <w:num w:numId="25">
    <w:abstractNumId w:val="17"/>
  </w:num>
  <w:num w:numId="26">
    <w:abstractNumId w:val="4"/>
  </w:num>
  <w:num w:numId="27">
    <w:abstractNumId w:val="0"/>
  </w:num>
  <w:num w:numId="28">
    <w:abstractNumId w:val="29"/>
  </w:num>
  <w:num w:numId="29">
    <w:abstractNumId w:val="12"/>
  </w:num>
  <w:num w:numId="30">
    <w:abstractNumId w:val="3"/>
  </w:num>
  <w:num w:numId="31">
    <w:abstractNumId w:val="24"/>
  </w:num>
  <w:num w:numId="32">
    <w:abstractNumId w:val="30"/>
  </w:num>
  <w:num w:numId="33">
    <w:abstractNumId w:val="13"/>
  </w:num>
  <w:num w:numId="34">
    <w:abstractNumId w:val="26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anh Nguyen">
    <w15:presenceInfo w15:providerId="AD" w15:userId="S::Thanh.Nguyen@aeso.ca::00d2b9b1-b475-40fe-a766-e5ca552f3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1537A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35FB"/>
    <w:rsid w:val="00080DDC"/>
    <w:rsid w:val="00081C84"/>
    <w:rsid w:val="00091BE3"/>
    <w:rsid w:val="00092E04"/>
    <w:rsid w:val="00097373"/>
    <w:rsid w:val="000A63F1"/>
    <w:rsid w:val="000A7B76"/>
    <w:rsid w:val="000B0937"/>
    <w:rsid w:val="000B5AEC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180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4DBE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D1763"/>
    <w:rsid w:val="001E00DD"/>
    <w:rsid w:val="001E67AD"/>
    <w:rsid w:val="001E6EC9"/>
    <w:rsid w:val="001F291A"/>
    <w:rsid w:val="001F5947"/>
    <w:rsid w:val="00203333"/>
    <w:rsid w:val="00205264"/>
    <w:rsid w:val="00210553"/>
    <w:rsid w:val="002115D1"/>
    <w:rsid w:val="00211A16"/>
    <w:rsid w:val="00213AB9"/>
    <w:rsid w:val="002160D5"/>
    <w:rsid w:val="002221BD"/>
    <w:rsid w:val="00222EBA"/>
    <w:rsid w:val="00227599"/>
    <w:rsid w:val="00232B12"/>
    <w:rsid w:val="00233136"/>
    <w:rsid w:val="00234914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6987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5BD3"/>
    <w:rsid w:val="002C6735"/>
    <w:rsid w:val="002D5EE7"/>
    <w:rsid w:val="002E670E"/>
    <w:rsid w:val="002F6E69"/>
    <w:rsid w:val="002F7225"/>
    <w:rsid w:val="002F7CB0"/>
    <w:rsid w:val="0030108A"/>
    <w:rsid w:val="0030154F"/>
    <w:rsid w:val="00301E22"/>
    <w:rsid w:val="00306EE9"/>
    <w:rsid w:val="003079D4"/>
    <w:rsid w:val="00312BA3"/>
    <w:rsid w:val="00315175"/>
    <w:rsid w:val="0031543C"/>
    <w:rsid w:val="00325A8B"/>
    <w:rsid w:val="00325FAA"/>
    <w:rsid w:val="003302A7"/>
    <w:rsid w:val="00334FDA"/>
    <w:rsid w:val="00342638"/>
    <w:rsid w:val="00344963"/>
    <w:rsid w:val="00345614"/>
    <w:rsid w:val="00347CEC"/>
    <w:rsid w:val="00351C46"/>
    <w:rsid w:val="003528B4"/>
    <w:rsid w:val="00357C83"/>
    <w:rsid w:val="003614FA"/>
    <w:rsid w:val="00375707"/>
    <w:rsid w:val="0038341D"/>
    <w:rsid w:val="0038533C"/>
    <w:rsid w:val="00385898"/>
    <w:rsid w:val="00387F74"/>
    <w:rsid w:val="00396ECA"/>
    <w:rsid w:val="003A0E02"/>
    <w:rsid w:val="003A7F6C"/>
    <w:rsid w:val="003B167F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6E4D"/>
    <w:rsid w:val="003D600A"/>
    <w:rsid w:val="003E5F08"/>
    <w:rsid w:val="003E656F"/>
    <w:rsid w:val="003F4AF6"/>
    <w:rsid w:val="003F5FBD"/>
    <w:rsid w:val="00403AB1"/>
    <w:rsid w:val="00404023"/>
    <w:rsid w:val="00404A87"/>
    <w:rsid w:val="00405269"/>
    <w:rsid w:val="004058BC"/>
    <w:rsid w:val="00407688"/>
    <w:rsid w:val="00420437"/>
    <w:rsid w:val="004212F2"/>
    <w:rsid w:val="004214BB"/>
    <w:rsid w:val="00423A0B"/>
    <w:rsid w:val="00426FF0"/>
    <w:rsid w:val="00430387"/>
    <w:rsid w:val="00433B5B"/>
    <w:rsid w:val="00436F6D"/>
    <w:rsid w:val="00444A72"/>
    <w:rsid w:val="00447116"/>
    <w:rsid w:val="004562D8"/>
    <w:rsid w:val="00456728"/>
    <w:rsid w:val="00457CDC"/>
    <w:rsid w:val="00461454"/>
    <w:rsid w:val="00466B23"/>
    <w:rsid w:val="00471FF7"/>
    <w:rsid w:val="00481472"/>
    <w:rsid w:val="00487638"/>
    <w:rsid w:val="00491AB2"/>
    <w:rsid w:val="0049268A"/>
    <w:rsid w:val="00493CF2"/>
    <w:rsid w:val="00495006"/>
    <w:rsid w:val="004960CB"/>
    <w:rsid w:val="004B0846"/>
    <w:rsid w:val="004B336C"/>
    <w:rsid w:val="004B3E59"/>
    <w:rsid w:val="004B4914"/>
    <w:rsid w:val="004C1E5F"/>
    <w:rsid w:val="004C61B1"/>
    <w:rsid w:val="004C650B"/>
    <w:rsid w:val="004D0BCE"/>
    <w:rsid w:val="004D31C9"/>
    <w:rsid w:val="004D7DC3"/>
    <w:rsid w:val="004F19C7"/>
    <w:rsid w:val="005020ED"/>
    <w:rsid w:val="00503E0C"/>
    <w:rsid w:val="00510A06"/>
    <w:rsid w:val="00513EEC"/>
    <w:rsid w:val="0051450C"/>
    <w:rsid w:val="0052168F"/>
    <w:rsid w:val="00522BC5"/>
    <w:rsid w:val="00531565"/>
    <w:rsid w:val="00532BF4"/>
    <w:rsid w:val="00535B2C"/>
    <w:rsid w:val="00537B28"/>
    <w:rsid w:val="00547D12"/>
    <w:rsid w:val="00547E5E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91CCC"/>
    <w:rsid w:val="00591FF5"/>
    <w:rsid w:val="005A17A8"/>
    <w:rsid w:val="005A27D2"/>
    <w:rsid w:val="005A3930"/>
    <w:rsid w:val="005A7E4D"/>
    <w:rsid w:val="005B699C"/>
    <w:rsid w:val="005C12BE"/>
    <w:rsid w:val="005D28FB"/>
    <w:rsid w:val="005E1EEF"/>
    <w:rsid w:val="005E401A"/>
    <w:rsid w:val="005E5B6C"/>
    <w:rsid w:val="005F0559"/>
    <w:rsid w:val="005F58E0"/>
    <w:rsid w:val="006011E5"/>
    <w:rsid w:val="00605E82"/>
    <w:rsid w:val="00611C57"/>
    <w:rsid w:val="0061591A"/>
    <w:rsid w:val="00617102"/>
    <w:rsid w:val="006245C5"/>
    <w:rsid w:val="00625B59"/>
    <w:rsid w:val="00627A8C"/>
    <w:rsid w:val="00631BB4"/>
    <w:rsid w:val="006324D2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3F1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72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5639"/>
    <w:rsid w:val="007862A5"/>
    <w:rsid w:val="007A0CE2"/>
    <w:rsid w:val="007B2F90"/>
    <w:rsid w:val="007B6099"/>
    <w:rsid w:val="007B6465"/>
    <w:rsid w:val="007B7EE9"/>
    <w:rsid w:val="007C2FDA"/>
    <w:rsid w:val="007C64CD"/>
    <w:rsid w:val="007C6E15"/>
    <w:rsid w:val="007D6192"/>
    <w:rsid w:val="007E20B6"/>
    <w:rsid w:val="007E37FC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65C4"/>
    <w:rsid w:val="00847D76"/>
    <w:rsid w:val="00851DF1"/>
    <w:rsid w:val="00854B4F"/>
    <w:rsid w:val="008609DA"/>
    <w:rsid w:val="00861975"/>
    <w:rsid w:val="00865343"/>
    <w:rsid w:val="00867CE5"/>
    <w:rsid w:val="0087792F"/>
    <w:rsid w:val="00884FF6"/>
    <w:rsid w:val="00891FAE"/>
    <w:rsid w:val="008A08B7"/>
    <w:rsid w:val="008A1DEA"/>
    <w:rsid w:val="008A20ED"/>
    <w:rsid w:val="008A4509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2596"/>
    <w:rsid w:val="009362A2"/>
    <w:rsid w:val="00950D4E"/>
    <w:rsid w:val="0095265D"/>
    <w:rsid w:val="00954243"/>
    <w:rsid w:val="009625CF"/>
    <w:rsid w:val="00965834"/>
    <w:rsid w:val="00967D2F"/>
    <w:rsid w:val="00973337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C45FD"/>
    <w:rsid w:val="009D04FD"/>
    <w:rsid w:val="009D6CD0"/>
    <w:rsid w:val="009E7E40"/>
    <w:rsid w:val="009F1BBE"/>
    <w:rsid w:val="00A01000"/>
    <w:rsid w:val="00A051AF"/>
    <w:rsid w:val="00A06F0D"/>
    <w:rsid w:val="00A13DBC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77947"/>
    <w:rsid w:val="00A82AB6"/>
    <w:rsid w:val="00A82FED"/>
    <w:rsid w:val="00A84D7E"/>
    <w:rsid w:val="00A87202"/>
    <w:rsid w:val="00AA136E"/>
    <w:rsid w:val="00AA2418"/>
    <w:rsid w:val="00AA3378"/>
    <w:rsid w:val="00AA3F32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2413"/>
    <w:rsid w:val="00B041E0"/>
    <w:rsid w:val="00B06816"/>
    <w:rsid w:val="00B075AF"/>
    <w:rsid w:val="00B112B5"/>
    <w:rsid w:val="00B1559A"/>
    <w:rsid w:val="00B25F75"/>
    <w:rsid w:val="00B37FC9"/>
    <w:rsid w:val="00B448FA"/>
    <w:rsid w:val="00B5223A"/>
    <w:rsid w:val="00B608D3"/>
    <w:rsid w:val="00B60F38"/>
    <w:rsid w:val="00B621E6"/>
    <w:rsid w:val="00B62675"/>
    <w:rsid w:val="00B62E5C"/>
    <w:rsid w:val="00B634EE"/>
    <w:rsid w:val="00B717CF"/>
    <w:rsid w:val="00B749D9"/>
    <w:rsid w:val="00B752F1"/>
    <w:rsid w:val="00B83357"/>
    <w:rsid w:val="00B841D5"/>
    <w:rsid w:val="00B85248"/>
    <w:rsid w:val="00B8598B"/>
    <w:rsid w:val="00B87A46"/>
    <w:rsid w:val="00B90640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396E"/>
    <w:rsid w:val="00BE7E3B"/>
    <w:rsid w:val="00BF716E"/>
    <w:rsid w:val="00C05AC1"/>
    <w:rsid w:val="00C1579D"/>
    <w:rsid w:val="00C27ABB"/>
    <w:rsid w:val="00C345B7"/>
    <w:rsid w:val="00C34B7C"/>
    <w:rsid w:val="00C408A5"/>
    <w:rsid w:val="00C42290"/>
    <w:rsid w:val="00C43A29"/>
    <w:rsid w:val="00C463F2"/>
    <w:rsid w:val="00C53FAB"/>
    <w:rsid w:val="00C56835"/>
    <w:rsid w:val="00C6023B"/>
    <w:rsid w:val="00C60D5F"/>
    <w:rsid w:val="00C737E5"/>
    <w:rsid w:val="00C754CE"/>
    <w:rsid w:val="00C75A8A"/>
    <w:rsid w:val="00C76D6A"/>
    <w:rsid w:val="00C85BFF"/>
    <w:rsid w:val="00C90E3E"/>
    <w:rsid w:val="00CA049A"/>
    <w:rsid w:val="00CA5296"/>
    <w:rsid w:val="00CB5BA6"/>
    <w:rsid w:val="00CB6826"/>
    <w:rsid w:val="00CE00FB"/>
    <w:rsid w:val="00CE1D64"/>
    <w:rsid w:val="00CE64C9"/>
    <w:rsid w:val="00CF3106"/>
    <w:rsid w:val="00D00ACF"/>
    <w:rsid w:val="00D032CF"/>
    <w:rsid w:val="00D0489D"/>
    <w:rsid w:val="00D07332"/>
    <w:rsid w:val="00D10B21"/>
    <w:rsid w:val="00D15DA5"/>
    <w:rsid w:val="00D2684F"/>
    <w:rsid w:val="00D362EB"/>
    <w:rsid w:val="00D37DD7"/>
    <w:rsid w:val="00D410F2"/>
    <w:rsid w:val="00D44EDF"/>
    <w:rsid w:val="00D527AB"/>
    <w:rsid w:val="00D57A56"/>
    <w:rsid w:val="00D73D63"/>
    <w:rsid w:val="00D7482A"/>
    <w:rsid w:val="00D757E9"/>
    <w:rsid w:val="00D8056A"/>
    <w:rsid w:val="00D80BE1"/>
    <w:rsid w:val="00D95485"/>
    <w:rsid w:val="00D975A5"/>
    <w:rsid w:val="00DA155C"/>
    <w:rsid w:val="00DA2ACC"/>
    <w:rsid w:val="00DA357A"/>
    <w:rsid w:val="00DC2393"/>
    <w:rsid w:val="00DC68E9"/>
    <w:rsid w:val="00DD1BB2"/>
    <w:rsid w:val="00DD23CD"/>
    <w:rsid w:val="00DD323C"/>
    <w:rsid w:val="00DD52E2"/>
    <w:rsid w:val="00DE17FA"/>
    <w:rsid w:val="00DE218F"/>
    <w:rsid w:val="00DE21A4"/>
    <w:rsid w:val="00DE530E"/>
    <w:rsid w:val="00DE5EA2"/>
    <w:rsid w:val="00DE68A3"/>
    <w:rsid w:val="00DE7357"/>
    <w:rsid w:val="00DF2E13"/>
    <w:rsid w:val="00DF456C"/>
    <w:rsid w:val="00DF73A3"/>
    <w:rsid w:val="00E018B1"/>
    <w:rsid w:val="00E03CD1"/>
    <w:rsid w:val="00E049F1"/>
    <w:rsid w:val="00E04D95"/>
    <w:rsid w:val="00E13386"/>
    <w:rsid w:val="00E15BD4"/>
    <w:rsid w:val="00E26E54"/>
    <w:rsid w:val="00E4142D"/>
    <w:rsid w:val="00E43C3B"/>
    <w:rsid w:val="00E44D8B"/>
    <w:rsid w:val="00E46FB4"/>
    <w:rsid w:val="00E530DF"/>
    <w:rsid w:val="00E61D99"/>
    <w:rsid w:val="00E64825"/>
    <w:rsid w:val="00E74D37"/>
    <w:rsid w:val="00E77EC5"/>
    <w:rsid w:val="00E84770"/>
    <w:rsid w:val="00E863C1"/>
    <w:rsid w:val="00E96B5F"/>
    <w:rsid w:val="00EA483F"/>
    <w:rsid w:val="00EA637B"/>
    <w:rsid w:val="00EC7DD1"/>
    <w:rsid w:val="00ED2920"/>
    <w:rsid w:val="00EE05B4"/>
    <w:rsid w:val="00EE176F"/>
    <w:rsid w:val="00EF165F"/>
    <w:rsid w:val="00EF4CC5"/>
    <w:rsid w:val="00F255D4"/>
    <w:rsid w:val="00F259A9"/>
    <w:rsid w:val="00F308D8"/>
    <w:rsid w:val="00F32E4B"/>
    <w:rsid w:val="00F33565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2CE0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8637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42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66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6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8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42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2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22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00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9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05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84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4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036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77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224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78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1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68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8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26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akeholder.relations@aeso.ca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E8FD-BD67-4616-A021-9019342B0A73}">
  <ds:schemaRefs>
    <ds:schemaRef ds:uri="9faf5d55-786d-4db5-aa85-ed2bcbe4c0af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39870b61-48c4-4268-8f74-d197c16ca99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3A1081-0E78-48DD-AFA0-B91EFD7F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Jen</cp:lastModifiedBy>
  <cp:revision>2</cp:revision>
  <cp:lastPrinted>2020-02-24T19:48:00Z</cp:lastPrinted>
  <dcterms:created xsi:type="dcterms:W3CDTF">2020-04-22T17:35:00Z</dcterms:created>
  <dcterms:modified xsi:type="dcterms:W3CDTF">2020-04-22T17:35:00Z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