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19964516" w:rsidR="008609DA" w:rsidRPr="0061591A" w:rsidRDefault="00F42DBE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Sept. 14,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092085EE" w:rsidR="008609DA" w:rsidRPr="0061591A" w:rsidRDefault="00C17E57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Sept. Sept. 18</w:t>
                  </w:r>
                  <w:r w:rsidR="00F42DBE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3E78C8FD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F42DBE">
        <w:rPr>
          <w:rFonts w:ascii="Arial" w:hAnsi="Arial" w:cs="Arial"/>
          <w:b/>
          <w:bCs/>
          <w:sz w:val="20"/>
          <w:szCs w:val="20"/>
        </w:rPr>
        <w:t>matrix</w:t>
      </w:r>
      <w:r w:rsidRPr="00354D5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4789BA54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2" w:history="1">
        <w:r w:rsidR="00F42DBE" w:rsidRPr="00F42DBE">
          <w:rPr>
            <w:rStyle w:val="Hyperlink"/>
            <w:rFonts w:ascii="Arial" w:hAnsi="Arial" w:cs="Arial"/>
            <w:b/>
            <w:bCs/>
            <w:sz w:val="20"/>
            <w:szCs w:val="20"/>
          </w:rPr>
          <w:t>tariffdesign@aeso.ca</w:t>
        </w:r>
      </w:hyperlink>
      <w:r w:rsidR="00F42DBE" w:rsidRPr="00F42DBE">
        <w:rPr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 w:rsidR="00C17E57">
        <w:rPr>
          <w:rFonts w:ascii="Arial" w:hAnsi="Arial" w:cs="Arial"/>
          <w:b/>
          <w:sz w:val="20"/>
          <w:szCs w:val="20"/>
        </w:rPr>
        <w:t>Sept. 18</w:t>
      </w:r>
      <w:r w:rsidR="00F42DBE">
        <w:rPr>
          <w:rFonts w:ascii="Arial" w:hAnsi="Arial" w:cs="Arial"/>
          <w:b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>.</w:t>
      </w:r>
      <w:r w:rsidRPr="00B40C21">
        <w:rPr>
          <w:rFonts w:ascii="Arial" w:hAnsi="Arial" w:cs="Arial"/>
          <w:sz w:val="20"/>
          <w:szCs w:val="20"/>
        </w:rPr>
        <w:t xml:space="preserve">  </w:t>
      </w:r>
    </w:p>
    <w:p w14:paraId="6074B768" w14:textId="0464F1FA" w:rsidR="008609DA" w:rsidRPr="00BB0607" w:rsidRDefault="001F6E50" w:rsidP="001F6E50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00B634EE">
        <w:tc>
          <w:tcPr>
            <w:tcW w:w="540" w:type="dxa"/>
            <w:shd w:val="clear" w:color="auto" w:fill="365F91"/>
          </w:tcPr>
          <w:p w14:paraId="78AD03DE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207A5BDA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11228BF2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2674A3" w:rsidRPr="00BC502D" w14:paraId="6958AD33" w14:textId="77777777" w:rsidTr="00B634EE">
        <w:trPr>
          <w:trHeight w:val="746"/>
        </w:trPr>
        <w:tc>
          <w:tcPr>
            <w:tcW w:w="540" w:type="dxa"/>
          </w:tcPr>
          <w:p w14:paraId="6B47C0BF" w14:textId="77777777" w:rsidR="002674A3" w:rsidRPr="00847D76" w:rsidRDefault="002674A3" w:rsidP="00C17E57">
            <w:pPr>
              <w:keepNext/>
              <w:numPr>
                <w:ilvl w:val="0"/>
                <w:numId w:val="13"/>
              </w:numPr>
              <w:spacing w:before="60" w:after="200" w:line="250" w:lineRule="exact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ABA51F4" w14:textId="4B8F2096" w:rsidR="002674A3" w:rsidRPr="00E61D99" w:rsidRDefault="00C17E57" w:rsidP="00C17E57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your input on the proposed agenda for the Bulk and Regional Rate Redesign Session 2 scheduled for Sept. 24, 2020.</w:t>
            </w:r>
          </w:p>
        </w:tc>
        <w:tc>
          <w:tcPr>
            <w:tcW w:w="7740" w:type="dxa"/>
            <w:shd w:val="clear" w:color="auto" w:fill="auto"/>
          </w:tcPr>
          <w:p w14:paraId="18E6CD24" w14:textId="77777777" w:rsidR="002674A3" w:rsidRDefault="002674A3" w:rsidP="00C17E57">
            <w:pPr>
              <w:keepNext/>
              <w:spacing w:before="60" w:after="200" w:line="25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F7D" w:rsidRPr="00BC502D" w14:paraId="77F871A9" w14:textId="77777777" w:rsidTr="00B634EE">
        <w:trPr>
          <w:trHeight w:val="864"/>
        </w:trPr>
        <w:tc>
          <w:tcPr>
            <w:tcW w:w="540" w:type="dxa"/>
          </w:tcPr>
          <w:p w14:paraId="6E357270" w14:textId="77777777" w:rsidR="00816F7D" w:rsidRDefault="00816F7D" w:rsidP="00C17E57">
            <w:pPr>
              <w:keepNext/>
              <w:numPr>
                <w:ilvl w:val="0"/>
                <w:numId w:val="13"/>
              </w:numPr>
              <w:spacing w:before="60" w:after="200" w:line="250" w:lineRule="exact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3741359" w14:textId="7194D80E" w:rsidR="00816F7D" w:rsidRDefault="00C17E57" w:rsidP="00C17E57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740" w:type="dxa"/>
            <w:shd w:val="clear" w:color="auto" w:fill="auto"/>
          </w:tcPr>
          <w:p w14:paraId="6716FD18" w14:textId="77777777" w:rsidR="00816F7D" w:rsidRDefault="00816F7D" w:rsidP="00C17E57">
            <w:pPr>
              <w:keepNext/>
              <w:spacing w:before="60" w:after="200" w:line="25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114208FA" w14:textId="36E8CC20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="00AA5837" w:rsidRPr="00A430D0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AA5837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</w:p>
    <w:p w14:paraId="2D5F091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FE0" w14:textId="77777777" w:rsidR="009F1BBE" w:rsidRDefault="009F1BBE" w:rsidP="00E77EC5">
      <w:r>
        <w:separator/>
      </w:r>
    </w:p>
  </w:endnote>
  <w:endnote w:type="continuationSeparator" w:id="0">
    <w:p w14:paraId="2ADA0C1A" w14:textId="77777777" w:rsidR="009F1BBE" w:rsidRDefault="009F1BBE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16F7D">
      <w:rPr>
        <w:rFonts w:ascii="Arial" w:hAnsi="Arial" w:cs="Arial"/>
        <w:sz w:val="18"/>
        <w:szCs w:val="18"/>
      </w:rPr>
      <w:t>2019-10-08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561A1A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F42DBE">
      <w:rPr>
        <w:rFonts w:ascii="Arial" w:hAnsi="Arial" w:cs="Arial"/>
        <w:sz w:val="18"/>
        <w:szCs w:val="18"/>
      </w:rPr>
      <w:t>Sept. 14,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2F31" w14:textId="77777777" w:rsidR="009F1BBE" w:rsidRDefault="009F1BBE" w:rsidP="00E77EC5">
      <w:r>
        <w:separator/>
      </w:r>
    </w:p>
  </w:footnote>
  <w:footnote w:type="continuationSeparator" w:id="0">
    <w:p w14:paraId="0E4D6E26" w14:textId="77777777" w:rsidR="009F1BBE" w:rsidRDefault="009F1BBE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1FF12F92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719168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F42DBE">
            <w:rPr>
              <w:b/>
              <w:color w:val="1F497D"/>
              <w:sz w:val="28"/>
              <w:szCs w:val="28"/>
              <w:u w:val="single"/>
            </w:rPr>
            <w:t>Sept. 14</w:t>
          </w:r>
          <w:r w:rsidR="001F6E50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0FAD6820" w14:textId="2EE14215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for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C17E57">
            <w:rPr>
              <w:b/>
              <w:color w:val="1F497D"/>
              <w:sz w:val="22"/>
              <w:szCs w:val="22"/>
            </w:rPr>
            <w:t>Bulk and Regional Rate Redesign Session 2 Proposed Agenda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5837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64DF5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17E57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CF7098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42DBE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A5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ariffdesign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riffdesign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79E8FD-BD67-4616-A021-9019342B0A73}">
  <ds:schemaRefs>
    <ds:schemaRef ds:uri="http://schemas.microsoft.com/office/infopath/2007/PartnerControls"/>
    <ds:schemaRef ds:uri="http://purl.org/dc/terms/"/>
    <ds:schemaRef ds:uri="39870b61-48c4-4268-8f74-d197c16ca99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faf5d55-786d-4db5-aa85-ed2bcbe4c0a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E91F84-F13A-4C09-9710-C8C6804D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813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Claudia Moroianu</cp:lastModifiedBy>
  <cp:revision>5</cp:revision>
  <cp:lastPrinted>2019-12-19T20:18:00Z</cp:lastPrinted>
  <dcterms:created xsi:type="dcterms:W3CDTF">2020-09-14T19:27:00Z</dcterms:created>
  <dcterms:modified xsi:type="dcterms:W3CDTF">2020-09-14T20:47:00Z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