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79E6D2A4" w:rsidR="001C34F4" w:rsidRPr="00A57C57" w:rsidRDefault="00F72C0C" w:rsidP="00103282">
      <w:pPr>
        <w:pStyle w:val="Heading1"/>
        <w:jc w:val="left"/>
      </w:pPr>
      <w:r>
        <w:t>Interchange Initiation and Modification for Reliability</w:t>
      </w:r>
    </w:p>
    <w:p w14:paraId="2B55D1DE" w14:textId="79767974" w:rsidR="007D21F3" w:rsidRPr="00842F44" w:rsidRDefault="00F72C0C" w:rsidP="002C7D64">
      <w:pPr>
        <w:pStyle w:val="Heading1"/>
        <w:jc w:val="left"/>
        <w:rPr>
          <w:szCs w:val="36"/>
        </w:rPr>
      </w:pPr>
      <w:r w:rsidRPr="00F72C0C">
        <w:rPr>
          <w:szCs w:val="36"/>
        </w:rPr>
        <w:t>INT-010-AB-2.1</w:t>
      </w:r>
    </w:p>
    <w:p w14:paraId="214DCB40" w14:textId="37708B9F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F72C0C">
        <w:rPr>
          <w:sz w:val="32"/>
        </w:rPr>
        <w:t>October 1, 2018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E06C53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E06C53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E06C53">
              <w:rPr>
                <w:color w:val="616161" w:themeColor="text2"/>
                <w:sz w:val="22"/>
                <w:szCs w:val="22"/>
              </w:rPr>
              <w:t>or</w:t>
            </w:r>
            <w:r w:rsidR="00A056B6" w:rsidRPr="00E06C53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E06C53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E06C53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E06C53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E06C53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E06C53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E06C53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E06C53">
              <w:rPr>
                <w:color w:val="616161" w:themeColor="text2"/>
                <w:sz w:val="22"/>
                <w:szCs w:val="22"/>
              </w:rPr>
              <w:t>ISO</w:t>
            </w:r>
            <w:r w:rsidRPr="00E06C53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E06C53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E06C53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E06C53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E06C53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E06C53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E06C53">
              <w:rPr>
                <w:color w:val="616161" w:themeColor="text2"/>
              </w:rPr>
              <w:t>(</w:t>
            </w:r>
            <w:r w:rsidR="000F2DCC" w:rsidRPr="00E06C53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E06C53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E06C53">
              <w:rPr>
                <w:color w:val="616161" w:themeColor="text2"/>
              </w:rPr>
              <w:t>date, whichever comes first</w:t>
            </w:r>
            <w:r w:rsidR="00D03630" w:rsidRPr="00E06C53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E06C53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E06C53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E06C53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E06C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E06C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E06C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E06C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E06C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E06C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E06C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E06C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E06C53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E06C53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2F19AE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79914FEF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E11D5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5A27BF2C" w:rsidR="006C71CA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673F6698" w:rsidR="006C71CA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41DDDA76" w:rsidR="006C71CA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D54" w:rsidRPr="00973E93" w14:paraId="34C18B8C" w14:textId="77777777" w:rsidTr="007D336A">
        <w:tc>
          <w:tcPr>
            <w:tcW w:w="498" w:type="dxa"/>
            <w:shd w:val="clear" w:color="auto" w:fill="CDD9E4"/>
          </w:tcPr>
          <w:p w14:paraId="5B128215" w14:textId="01C0BD38" w:rsidR="00E11D54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7015459B" w14:textId="77777777" w:rsidR="00E11D54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7B1C2D50" w14:textId="7712C292" w:rsidR="00E11D54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03034662" w14:textId="77777777" w:rsidR="00E11D54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2FAFDBDE" w14:textId="77777777" w:rsidR="00E11D54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0892AB52" w14:textId="77777777" w:rsidR="00E11D54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7DC320D5" w14:textId="77777777" w:rsidR="00E11D54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41CF867C" w14:textId="77777777" w:rsidR="00E11D54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1672DAB" w14:textId="77777777" w:rsidR="00E11D54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E4FE52A" w14:textId="77777777" w:rsidR="00E11D54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A17799D" w14:textId="77777777" w:rsidR="00E11D54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1A15187" w14:textId="77777777" w:rsidR="00E11D54" w:rsidRPr="002F0AD5" w:rsidRDefault="00E11D5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4A48B68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F11FF6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E06C53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16DFE446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6A6B78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43CE07F1" w:rsidR="007D21F3" w:rsidRPr="002C7D64" w:rsidRDefault="006A6B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4FF9F975" w:rsidR="007D21F3" w:rsidRPr="002C7D64" w:rsidRDefault="006A6B7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E06C53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00E6B480" w:rsidR="0067032F" w:rsidRPr="002E25D5" w:rsidRDefault="0067032F" w:rsidP="001D399B">
      <w:pPr>
        <w:pStyle w:val="Heading2"/>
      </w:pPr>
      <w:r w:rsidRPr="002E25D5">
        <w:lastRenderedPageBreak/>
        <w:t>R</w:t>
      </w:r>
      <w:r w:rsidR="005414BD">
        <w:t>1</w:t>
      </w:r>
      <w:r w:rsidRPr="002E25D5">
        <w:t xml:space="preserve"> Supporting Evidence and Documentation</w:t>
      </w:r>
    </w:p>
    <w:p w14:paraId="39C8876B" w14:textId="41F46E5F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5414BD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5414BD" w:rsidRPr="005414BD">
        <w:rPr>
          <w:rFonts w:cs="Arial"/>
          <w:sz w:val="22"/>
          <w:szCs w:val="22"/>
        </w:rPr>
        <w:t xml:space="preserve">The </w:t>
      </w:r>
      <w:r w:rsidR="005414BD" w:rsidRPr="005414BD">
        <w:rPr>
          <w:rFonts w:cs="Arial"/>
          <w:b/>
          <w:bCs/>
          <w:sz w:val="22"/>
          <w:szCs w:val="22"/>
        </w:rPr>
        <w:t>ISO</w:t>
      </w:r>
      <w:r w:rsidR="005414BD" w:rsidRPr="005414BD">
        <w:rPr>
          <w:rFonts w:cs="Arial"/>
          <w:sz w:val="22"/>
          <w:szCs w:val="22"/>
        </w:rPr>
        <w:t xml:space="preserve"> must, if it experiences a loss of resources covered by an energy sharing agreement or other </w:t>
      </w:r>
      <w:r w:rsidR="005414BD" w:rsidRPr="005414BD">
        <w:rPr>
          <w:rFonts w:cs="Arial"/>
          <w:b/>
          <w:bCs/>
          <w:sz w:val="22"/>
          <w:szCs w:val="22"/>
        </w:rPr>
        <w:t>reliability</w:t>
      </w:r>
      <w:r w:rsidR="005414BD" w:rsidRPr="005414BD">
        <w:rPr>
          <w:rFonts w:cs="Arial"/>
          <w:sz w:val="22"/>
          <w:szCs w:val="22"/>
        </w:rPr>
        <w:t xml:space="preserve"> needs covered by an energy sharing agreement, ensure that a request for </w:t>
      </w:r>
      <w:proofErr w:type="gramStart"/>
      <w:r w:rsidR="005414BD" w:rsidRPr="005414BD">
        <w:rPr>
          <w:rFonts w:cs="Arial"/>
          <w:b/>
          <w:bCs/>
          <w:sz w:val="22"/>
          <w:szCs w:val="22"/>
        </w:rPr>
        <w:t>interchange</w:t>
      </w:r>
      <w:proofErr w:type="gramEnd"/>
      <w:r w:rsidR="005414BD" w:rsidRPr="005414BD">
        <w:rPr>
          <w:rFonts w:cs="Arial"/>
          <w:sz w:val="22"/>
          <w:szCs w:val="22"/>
        </w:rPr>
        <w:t xml:space="preserve"> is submitted with a start time no more than sixty (60) minutes beyond the resource loss or </w:t>
      </w:r>
      <w:r w:rsidR="005414BD" w:rsidRPr="005414BD">
        <w:rPr>
          <w:rFonts w:cs="Arial"/>
          <w:b/>
          <w:bCs/>
          <w:sz w:val="22"/>
          <w:szCs w:val="22"/>
        </w:rPr>
        <w:t>reliability</w:t>
      </w:r>
      <w:r w:rsidR="005414BD" w:rsidRPr="005414BD">
        <w:rPr>
          <w:rFonts w:cs="Arial"/>
          <w:sz w:val="22"/>
          <w:szCs w:val="22"/>
        </w:rPr>
        <w:t xml:space="preserve"> need. If the use of the energy sharing agreement does not exceed sixty (60) minutes from the time of the resource loss or </w:t>
      </w:r>
      <w:r w:rsidR="005414BD" w:rsidRPr="005414BD">
        <w:rPr>
          <w:rFonts w:cs="Arial"/>
          <w:b/>
          <w:bCs/>
          <w:sz w:val="22"/>
          <w:szCs w:val="22"/>
        </w:rPr>
        <w:t>reliability</w:t>
      </w:r>
      <w:r w:rsidR="005414BD" w:rsidRPr="005414BD">
        <w:rPr>
          <w:rFonts w:cs="Arial"/>
          <w:sz w:val="22"/>
          <w:szCs w:val="22"/>
        </w:rPr>
        <w:t xml:space="preserve"> need, no request for </w:t>
      </w:r>
      <w:r w:rsidR="005414BD" w:rsidRPr="005414BD">
        <w:rPr>
          <w:rFonts w:cs="Arial"/>
          <w:b/>
          <w:bCs/>
          <w:sz w:val="22"/>
          <w:szCs w:val="22"/>
        </w:rPr>
        <w:t>interchange</w:t>
      </w:r>
      <w:r w:rsidR="005414BD" w:rsidRPr="005414BD">
        <w:rPr>
          <w:rFonts w:cs="Arial"/>
          <w:sz w:val="22"/>
          <w:szCs w:val="22"/>
        </w:rPr>
        <w:t xml:space="preserve"> is required.</w:t>
      </w:r>
    </w:p>
    <w:p w14:paraId="2ABCE242" w14:textId="4EDACBC2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5414BD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5414BD" w:rsidRPr="005414BD">
        <w:rPr>
          <w:rFonts w:cs="Arial"/>
          <w:sz w:val="22"/>
          <w:szCs w:val="22"/>
        </w:rPr>
        <w:t xml:space="preserve">Evidence of ensuring that a </w:t>
      </w:r>
      <w:r w:rsidR="005414BD" w:rsidRPr="005414BD">
        <w:rPr>
          <w:rFonts w:cs="Arial"/>
          <w:b/>
          <w:bCs/>
          <w:sz w:val="22"/>
          <w:szCs w:val="22"/>
        </w:rPr>
        <w:t>request for interchange</w:t>
      </w:r>
      <w:r w:rsidR="005414BD" w:rsidRPr="005414BD">
        <w:rPr>
          <w:rFonts w:cs="Arial"/>
          <w:sz w:val="22"/>
          <w:szCs w:val="22"/>
        </w:rPr>
        <w:t xml:space="preserve"> is submitted as required in requirement R1 exists. Evidence may include, but is not limited to, dated and time-stamped </w:t>
      </w:r>
      <w:proofErr w:type="gramStart"/>
      <w:r w:rsidR="005414BD" w:rsidRPr="005414BD">
        <w:rPr>
          <w:rFonts w:cs="Arial"/>
          <w:sz w:val="22"/>
          <w:szCs w:val="22"/>
        </w:rPr>
        <w:t>request</w:t>
      </w:r>
      <w:proofErr w:type="gramEnd"/>
      <w:r w:rsidR="005414BD" w:rsidRPr="005414BD">
        <w:rPr>
          <w:rFonts w:cs="Arial"/>
          <w:sz w:val="22"/>
          <w:szCs w:val="22"/>
        </w:rPr>
        <w:t xml:space="preserve"> for </w:t>
      </w:r>
      <w:r w:rsidR="005414BD" w:rsidRPr="005414BD">
        <w:rPr>
          <w:rFonts w:cs="Arial"/>
          <w:b/>
          <w:bCs/>
          <w:sz w:val="22"/>
          <w:szCs w:val="22"/>
        </w:rPr>
        <w:t>interchange</w:t>
      </w:r>
      <w:r w:rsidR="005414BD" w:rsidRPr="005414BD">
        <w:rPr>
          <w:rFonts w:cs="Arial"/>
          <w:sz w:val="22"/>
          <w:szCs w:val="22"/>
        </w:rPr>
        <w:t>, electronic logs or other equivalent evidence.</w:t>
      </w:r>
    </w:p>
    <w:p w14:paraId="316FBB37" w14:textId="1953410E" w:rsidR="00421B03" w:rsidRPr="00E0535F" w:rsidRDefault="00D9768B" w:rsidP="00E0535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121576">
      <w:pPr>
        <w:pStyle w:val="Heading3"/>
        <w:spacing w:before="0" w:line="240" w:lineRule="auto"/>
      </w:pPr>
      <w:r w:rsidRPr="00973E93">
        <w:t xml:space="preserve">Entity Response </w:t>
      </w:r>
      <w:r w:rsidRPr="00E06C53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121576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F11FF6">
        <w:tc>
          <w:tcPr>
            <w:tcW w:w="10705" w:type="dxa"/>
            <w:shd w:val="clear" w:color="auto" w:fill="CDD9E4"/>
          </w:tcPr>
          <w:p w14:paraId="5336CCCF" w14:textId="1FE4A2C0" w:rsidR="00F4258A" w:rsidRPr="001D399B" w:rsidRDefault="00F4258A" w:rsidP="00121576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697630"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F4258A" w:rsidRPr="002C7D64" w14:paraId="79DF9698" w14:textId="77777777" w:rsidTr="00F11FF6">
        <w:tc>
          <w:tcPr>
            <w:tcW w:w="10705" w:type="dxa"/>
          </w:tcPr>
          <w:p w14:paraId="7BDA1EE1" w14:textId="77777777" w:rsidR="00F4258A" w:rsidRPr="002C7D64" w:rsidRDefault="00F4258A" w:rsidP="00121576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121576">
      <w:pPr>
        <w:pStyle w:val="Heading3"/>
        <w:rPr>
          <w:iCs/>
        </w:rPr>
      </w:pPr>
      <w:r w:rsidRPr="002C7D64">
        <w:t xml:space="preserve">Entity Evidence </w:t>
      </w:r>
      <w:r w:rsidRPr="00E06C5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121576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E06C53" w:rsidRDefault="00AD2ADE" w:rsidP="00121576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E06C53">
        <w:rPr>
          <w:b/>
          <w:bCs/>
          <w:i/>
          <w:iCs/>
          <w:color w:val="ED0000"/>
          <w:szCs w:val="20"/>
        </w:rPr>
        <w:t>(</w:t>
      </w:r>
      <w:r w:rsidRPr="00E06C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03E0A7CF" w:rsidR="00421B03" w:rsidRPr="00AC61B7" w:rsidRDefault="00421B03" w:rsidP="00121576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F72C0C">
        <w:t>INT-010-AB-2.1</w:t>
      </w:r>
      <w:r w:rsidRPr="00AC61B7">
        <w:t xml:space="preserve">, </w:t>
      </w:r>
      <w:r w:rsidRPr="00D77196">
        <w:t>R</w:t>
      </w:r>
      <w:r w:rsidR="005414BD">
        <w:t>1</w:t>
      </w:r>
    </w:p>
    <w:p w14:paraId="6F7C3596" w14:textId="77777777" w:rsidR="00AC61B7" w:rsidRPr="00E06C53" w:rsidRDefault="00AC61B7" w:rsidP="00121576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E06C53">
        <w:rPr>
          <w:b/>
          <w:bCs/>
          <w:i/>
          <w:iCs/>
          <w:color w:val="ED0000"/>
          <w:szCs w:val="20"/>
        </w:rPr>
        <w:t>(</w:t>
      </w:r>
      <w:r w:rsidRPr="00E06C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121576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11A576C7" w:rsidR="00421B03" w:rsidRPr="00AC61B7" w:rsidRDefault="00E0535F" w:rsidP="00121576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E0535F">
              <w:rPr>
                <w:rFonts w:cs="Arial"/>
                <w:sz w:val="22"/>
                <w:szCs w:val="22"/>
              </w:rPr>
              <w:t xml:space="preserve">For all, or a sample of, instances where the </w:t>
            </w:r>
            <w:r w:rsidR="00C63427" w:rsidRPr="00C63427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E0535F">
              <w:rPr>
                <w:rFonts w:cs="Arial"/>
                <w:sz w:val="22"/>
                <w:szCs w:val="22"/>
              </w:rPr>
              <w:t xml:space="preserve"> experienced a loss of resources covered by an energy sharing agreement or other </w:t>
            </w:r>
            <w:r w:rsidRPr="00E0535F">
              <w:rPr>
                <w:rFonts w:cs="Arial"/>
                <w:b/>
                <w:sz w:val="22"/>
                <w:szCs w:val="22"/>
              </w:rPr>
              <w:t>reliability</w:t>
            </w:r>
            <w:r w:rsidRPr="00E0535F">
              <w:rPr>
                <w:rFonts w:cs="Arial"/>
                <w:sz w:val="22"/>
                <w:szCs w:val="22"/>
              </w:rPr>
              <w:t xml:space="preserve"> needs covered by an energy sharing agreement (per Requirement R1), examine evidence to verify the </w:t>
            </w:r>
            <w:r w:rsidR="00C63427" w:rsidRPr="00C63427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E0535F">
              <w:rPr>
                <w:rFonts w:cs="Arial"/>
                <w:sz w:val="22"/>
                <w:szCs w:val="22"/>
              </w:rPr>
              <w:t xml:space="preserve"> ensured that a request for </w:t>
            </w:r>
            <w:r w:rsidRPr="00E0535F">
              <w:rPr>
                <w:rFonts w:cs="Arial"/>
                <w:b/>
                <w:bCs/>
                <w:sz w:val="22"/>
                <w:szCs w:val="22"/>
              </w:rPr>
              <w:t xml:space="preserve">interchange </w:t>
            </w:r>
            <w:r w:rsidRPr="00E0535F">
              <w:rPr>
                <w:rFonts w:cs="Arial"/>
                <w:sz w:val="22"/>
                <w:szCs w:val="22"/>
              </w:rPr>
              <w:t>was submitted with a start time no more than</w:t>
            </w:r>
            <w:r w:rsidR="00C63427">
              <w:rPr>
                <w:rFonts w:cs="Arial"/>
                <w:sz w:val="22"/>
                <w:szCs w:val="22"/>
              </w:rPr>
              <w:t xml:space="preserve"> sixty</w:t>
            </w:r>
            <w:r w:rsidRPr="00E0535F">
              <w:rPr>
                <w:rFonts w:cs="Arial"/>
                <w:sz w:val="22"/>
                <w:szCs w:val="22"/>
              </w:rPr>
              <w:t xml:space="preserve"> </w:t>
            </w:r>
            <w:r w:rsidR="00C63427">
              <w:rPr>
                <w:rFonts w:cs="Arial"/>
                <w:sz w:val="22"/>
                <w:szCs w:val="22"/>
              </w:rPr>
              <w:t>(</w:t>
            </w:r>
            <w:r w:rsidRPr="00E0535F">
              <w:rPr>
                <w:rFonts w:cs="Arial"/>
                <w:sz w:val="22"/>
                <w:szCs w:val="22"/>
              </w:rPr>
              <w:t>60</w:t>
            </w:r>
            <w:r w:rsidR="00C63427">
              <w:rPr>
                <w:rFonts w:cs="Arial"/>
                <w:sz w:val="22"/>
                <w:szCs w:val="22"/>
              </w:rPr>
              <w:t>)</w:t>
            </w:r>
            <w:r w:rsidRPr="00E0535F">
              <w:rPr>
                <w:rFonts w:cs="Arial"/>
                <w:sz w:val="22"/>
                <w:szCs w:val="22"/>
              </w:rPr>
              <w:t xml:space="preserve"> minutes beyond the resource loss </w:t>
            </w:r>
            <w:r w:rsidR="00C63427">
              <w:rPr>
                <w:rFonts w:cs="Arial"/>
                <w:sz w:val="22"/>
                <w:szCs w:val="22"/>
              </w:rPr>
              <w:t xml:space="preserve">or </w:t>
            </w:r>
            <w:r w:rsidR="00C63427" w:rsidRPr="00C63427">
              <w:rPr>
                <w:rFonts w:cs="Arial"/>
                <w:b/>
                <w:bCs/>
                <w:sz w:val="22"/>
                <w:szCs w:val="22"/>
              </w:rPr>
              <w:t>reliability</w:t>
            </w:r>
            <w:r w:rsidR="00C6342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63427" w:rsidRPr="00C63427">
              <w:rPr>
                <w:rFonts w:cs="Arial"/>
                <w:sz w:val="22"/>
                <w:szCs w:val="22"/>
              </w:rPr>
              <w:t>need</w:t>
            </w:r>
            <w:r w:rsidR="00C63427"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121576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121576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121576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E12C4AE" w14:textId="61103C52" w:rsidR="001A1AE5" w:rsidRDefault="00AC61B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lastRenderedPageBreak/>
        <w:br w:type="page"/>
      </w:r>
    </w:p>
    <w:p w14:paraId="2F11FC00" w14:textId="31D21EA0" w:rsidR="001A1AE5" w:rsidRPr="002E25D5" w:rsidRDefault="001A1AE5" w:rsidP="001A1AE5">
      <w:pPr>
        <w:pStyle w:val="Heading2"/>
      </w:pPr>
      <w:r w:rsidRPr="002E25D5">
        <w:lastRenderedPageBreak/>
        <w:t>R</w:t>
      </w:r>
      <w:r w:rsidR="00C139E3">
        <w:t>2</w:t>
      </w:r>
      <w:r w:rsidRPr="002E25D5">
        <w:t xml:space="preserve"> Supporting Evidence and Documentation</w:t>
      </w:r>
    </w:p>
    <w:p w14:paraId="5FFD55BA" w14:textId="7CEEC6EC" w:rsidR="001A1AE5" w:rsidRPr="00973E93" w:rsidRDefault="001A1AE5" w:rsidP="001A1AE5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1A5781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1A5781" w:rsidRPr="001A5781">
        <w:rPr>
          <w:rFonts w:cs="Arial"/>
          <w:sz w:val="22"/>
          <w:szCs w:val="22"/>
        </w:rPr>
        <w:t xml:space="preserve">The </w:t>
      </w:r>
      <w:r w:rsidR="001A5781" w:rsidRPr="001A5781">
        <w:rPr>
          <w:rFonts w:cs="Arial"/>
          <w:b/>
          <w:bCs/>
          <w:sz w:val="22"/>
          <w:szCs w:val="22"/>
        </w:rPr>
        <w:t>ISO</w:t>
      </w:r>
      <w:r w:rsidR="001A5781" w:rsidRPr="001A5781">
        <w:rPr>
          <w:rFonts w:cs="Arial"/>
          <w:sz w:val="22"/>
          <w:szCs w:val="22"/>
        </w:rPr>
        <w:t xml:space="preserve"> must, when it is the sink </w:t>
      </w:r>
      <w:r w:rsidR="001A5781" w:rsidRPr="001A5781">
        <w:rPr>
          <w:rFonts w:cs="Arial"/>
          <w:b/>
          <w:bCs/>
          <w:sz w:val="22"/>
          <w:szCs w:val="22"/>
        </w:rPr>
        <w:t>balancing authority</w:t>
      </w:r>
      <w:r w:rsidR="001A5781" w:rsidRPr="001A5781">
        <w:rPr>
          <w:rFonts w:cs="Arial"/>
          <w:sz w:val="22"/>
          <w:szCs w:val="22"/>
        </w:rPr>
        <w:t xml:space="preserve">, after modifying a </w:t>
      </w:r>
      <w:r w:rsidR="001A5781" w:rsidRPr="001A5781">
        <w:rPr>
          <w:rFonts w:cs="Arial"/>
          <w:b/>
          <w:bCs/>
          <w:sz w:val="22"/>
          <w:szCs w:val="22"/>
        </w:rPr>
        <w:t>confirmed interchange</w:t>
      </w:r>
      <w:r w:rsidR="001A5781" w:rsidRPr="001A5781">
        <w:rPr>
          <w:rFonts w:cs="Arial"/>
          <w:sz w:val="22"/>
          <w:szCs w:val="22"/>
        </w:rPr>
        <w:t xml:space="preserve"> or </w:t>
      </w:r>
      <w:r w:rsidR="001A5781" w:rsidRPr="001A5781">
        <w:rPr>
          <w:rFonts w:cs="Arial"/>
          <w:b/>
          <w:bCs/>
          <w:sz w:val="22"/>
          <w:szCs w:val="22"/>
        </w:rPr>
        <w:t>implemented interchange</w:t>
      </w:r>
      <w:r w:rsidR="001A5781" w:rsidRPr="001A5781">
        <w:rPr>
          <w:rFonts w:cs="Arial"/>
          <w:sz w:val="22"/>
          <w:szCs w:val="22"/>
        </w:rPr>
        <w:t xml:space="preserve"> for actual or anticipated </w:t>
      </w:r>
      <w:r w:rsidR="001A5781" w:rsidRPr="001A5781">
        <w:rPr>
          <w:rFonts w:cs="Arial"/>
          <w:b/>
          <w:bCs/>
          <w:sz w:val="22"/>
          <w:szCs w:val="22"/>
        </w:rPr>
        <w:t>reliability</w:t>
      </w:r>
      <w:r w:rsidR="001A5781" w:rsidRPr="001A5781">
        <w:rPr>
          <w:rFonts w:cs="Arial"/>
          <w:sz w:val="22"/>
          <w:szCs w:val="22"/>
        </w:rPr>
        <w:t xml:space="preserve">-related reasons, ensure that a </w:t>
      </w:r>
      <w:r w:rsidR="001A5781" w:rsidRPr="001A5781">
        <w:rPr>
          <w:rFonts w:cs="Arial"/>
          <w:b/>
          <w:bCs/>
          <w:sz w:val="22"/>
          <w:szCs w:val="22"/>
        </w:rPr>
        <w:t>reliability</w:t>
      </w:r>
      <w:r w:rsidR="001A5781" w:rsidRPr="001A5781">
        <w:rPr>
          <w:rFonts w:cs="Arial"/>
          <w:sz w:val="22"/>
          <w:szCs w:val="22"/>
        </w:rPr>
        <w:t xml:space="preserve"> adjustment </w:t>
      </w:r>
      <w:r w:rsidR="001A5781" w:rsidRPr="001A5781">
        <w:rPr>
          <w:rFonts w:cs="Arial"/>
          <w:b/>
          <w:bCs/>
          <w:sz w:val="22"/>
          <w:szCs w:val="22"/>
        </w:rPr>
        <w:t>arranged interchange</w:t>
      </w:r>
      <w:r w:rsidR="001A5781" w:rsidRPr="001A5781">
        <w:rPr>
          <w:rFonts w:cs="Arial"/>
          <w:sz w:val="22"/>
          <w:szCs w:val="22"/>
        </w:rPr>
        <w:t xml:space="preserve"> reflecting the modification is submitted within sixty (60) minutes of the start of the modification.</w:t>
      </w:r>
    </w:p>
    <w:p w14:paraId="14CEB696" w14:textId="59BBC579" w:rsidR="001A1AE5" w:rsidRPr="00E23282" w:rsidRDefault="001A1AE5" w:rsidP="001A1AE5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1A5781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1A5781" w:rsidRPr="001A5781">
        <w:rPr>
          <w:rFonts w:cs="Arial"/>
          <w:sz w:val="22"/>
          <w:szCs w:val="22"/>
        </w:rPr>
        <w:t xml:space="preserve">Evidence of ensuring that a </w:t>
      </w:r>
      <w:r w:rsidR="001A5781" w:rsidRPr="001A5781">
        <w:rPr>
          <w:rFonts w:cs="Arial"/>
          <w:b/>
          <w:bCs/>
          <w:sz w:val="22"/>
          <w:szCs w:val="22"/>
        </w:rPr>
        <w:t>reliability</w:t>
      </w:r>
      <w:r w:rsidR="001A5781" w:rsidRPr="001A5781">
        <w:rPr>
          <w:rFonts w:cs="Arial"/>
          <w:sz w:val="22"/>
          <w:szCs w:val="22"/>
        </w:rPr>
        <w:t xml:space="preserve"> adjustment </w:t>
      </w:r>
      <w:r w:rsidR="001A5781" w:rsidRPr="001A5781">
        <w:rPr>
          <w:rFonts w:cs="Arial"/>
          <w:b/>
          <w:bCs/>
          <w:sz w:val="22"/>
          <w:szCs w:val="22"/>
        </w:rPr>
        <w:t>arranged interchange</w:t>
      </w:r>
      <w:r w:rsidR="001A5781" w:rsidRPr="001A5781">
        <w:rPr>
          <w:rFonts w:cs="Arial"/>
          <w:sz w:val="22"/>
          <w:szCs w:val="22"/>
        </w:rPr>
        <w:t xml:space="preserve"> is submitted as required in requirement R2 exists. Evidence may include, but is not limited to, dated and time-stamped </w:t>
      </w:r>
      <w:r w:rsidR="001A5781" w:rsidRPr="001A5781">
        <w:rPr>
          <w:rFonts w:cs="Arial"/>
          <w:b/>
          <w:bCs/>
          <w:sz w:val="22"/>
          <w:szCs w:val="22"/>
        </w:rPr>
        <w:t>reliability</w:t>
      </w:r>
      <w:r w:rsidR="001A5781" w:rsidRPr="001A5781">
        <w:rPr>
          <w:rFonts w:cs="Arial"/>
          <w:sz w:val="22"/>
          <w:szCs w:val="22"/>
        </w:rPr>
        <w:t xml:space="preserve"> adjustment </w:t>
      </w:r>
      <w:r w:rsidR="001A5781" w:rsidRPr="001A5781">
        <w:rPr>
          <w:rFonts w:cs="Arial"/>
          <w:b/>
          <w:bCs/>
          <w:sz w:val="22"/>
          <w:szCs w:val="22"/>
        </w:rPr>
        <w:t>arranged interchange</w:t>
      </w:r>
      <w:r w:rsidR="001A5781" w:rsidRPr="001A5781">
        <w:rPr>
          <w:rFonts w:cs="Arial"/>
          <w:sz w:val="22"/>
          <w:szCs w:val="22"/>
        </w:rPr>
        <w:t>, electronic logs or other equivalent evidence.</w:t>
      </w:r>
    </w:p>
    <w:p w14:paraId="28EE4597" w14:textId="55620087" w:rsidR="001A1AE5" w:rsidRPr="005F22AF" w:rsidRDefault="001A1AE5" w:rsidP="005F22A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57F0718B" w14:textId="77777777" w:rsidR="001A1AE5" w:rsidRPr="00973E93" w:rsidRDefault="001A1AE5" w:rsidP="00121576">
      <w:pPr>
        <w:pStyle w:val="Heading3"/>
        <w:spacing w:before="0" w:line="240" w:lineRule="auto"/>
      </w:pPr>
      <w:r w:rsidRPr="00973E93">
        <w:t xml:space="preserve">Entity Response </w:t>
      </w:r>
      <w:r w:rsidRPr="00E06C53">
        <w:rPr>
          <w:color w:val="ED0000"/>
          <w:sz w:val="20"/>
          <w:szCs w:val="20"/>
        </w:rPr>
        <w:t>(Required)</w:t>
      </w:r>
      <w:r w:rsidRPr="00973E93">
        <w:t>:</w:t>
      </w:r>
    </w:p>
    <w:p w14:paraId="3E40CA79" w14:textId="77777777" w:rsidR="001A1AE5" w:rsidRPr="00B804F9" w:rsidRDefault="001A1AE5" w:rsidP="00121576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A1AE5" w:rsidRPr="002C7D64" w14:paraId="77AFAF4F" w14:textId="77777777" w:rsidTr="00F11FF6">
        <w:tc>
          <w:tcPr>
            <w:tcW w:w="10705" w:type="dxa"/>
            <w:shd w:val="clear" w:color="auto" w:fill="CDD9E4"/>
          </w:tcPr>
          <w:p w14:paraId="56A449CA" w14:textId="214462D0" w:rsidR="001A1AE5" w:rsidRPr="001D399B" w:rsidRDefault="001A1AE5" w:rsidP="00121576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1A1AE5" w:rsidRPr="002C7D64" w14:paraId="5F36CA98" w14:textId="77777777" w:rsidTr="00F11FF6">
        <w:tc>
          <w:tcPr>
            <w:tcW w:w="10705" w:type="dxa"/>
          </w:tcPr>
          <w:p w14:paraId="29E55D3E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4071677" w14:textId="77777777" w:rsidR="001A1AE5" w:rsidRPr="002C7D64" w:rsidRDefault="001A1AE5" w:rsidP="00121576">
      <w:pPr>
        <w:pStyle w:val="Heading3"/>
        <w:rPr>
          <w:iCs/>
        </w:rPr>
      </w:pPr>
      <w:r w:rsidRPr="002C7D64">
        <w:t xml:space="preserve">Entity Evidence </w:t>
      </w:r>
      <w:r w:rsidRPr="00E06C5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A1AE5" w:rsidRPr="002C7D64" w14:paraId="21062856" w14:textId="77777777" w:rsidTr="00EE0A01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EF5A6A1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A1AE5" w:rsidRPr="002C7D64" w14:paraId="6AA09A21" w14:textId="77777777" w:rsidTr="00EE0A01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446276A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262BB84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0C07EA8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23C7ECB8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7D101B8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83BD67F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A1AE5" w:rsidRPr="002C7D64" w14:paraId="40FB2CCD" w14:textId="77777777" w:rsidTr="00EE0A01">
        <w:trPr>
          <w:trHeight w:val="207"/>
        </w:trPr>
        <w:tc>
          <w:tcPr>
            <w:tcW w:w="1706" w:type="dxa"/>
          </w:tcPr>
          <w:p w14:paraId="2E45D595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81F76B1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A193BAA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512E105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04F44D3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C101B7B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A1AE5" w:rsidRPr="002C7D64" w14:paraId="3185BA74" w14:textId="77777777" w:rsidTr="00EE0A01">
        <w:trPr>
          <w:trHeight w:val="194"/>
        </w:trPr>
        <w:tc>
          <w:tcPr>
            <w:tcW w:w="1706" w:type="dxa"/>
          </w:tcPr>
          <w:p w14:paraId="7EF29CB2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C724BE8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7D6C4D9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54A69D6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2CB08A4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2174382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A1AE5" w:rsidRPr="002C7D64" w14:paraId="3DE5F247" w14:textId="77777777" w:rsidTr="00EE0A01">
        <w:trPr>
          <w:trHeight w:val="207"/>
        </w:trPr>
        <w:tc>
          <w:tcPr>
            <w:tcW w:w="1706" w:type="dxa"/>
          </w:tcPr>
          <w:p w14:paraId="724EC104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24F9E3A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37606F0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1F5064B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FFF54AB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16013D6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98C5919" w14:textId="77777777" w:rsidR="001A1AE5" w:rsidRPr="00AC61B7" w:rsidRDefault="001A1AE5" w:rsidP="001A1AE5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842DC9D" w14:textId="77777777" w:rsidR="001A1AE5" w:rsidRDefault="001A1AE5" w:rsidP="00121576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18164649" w14:textId="77777777" w:rsidR="001A1AE5" w:rsidRPr="00E06C53" w:rsidRDefault="001A1AE5" w:rsidP="00121576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E06C53">
        <w:rPr>
          <w:b/>
          <w:bCs/>
          <w:i/>
          <w:iCs/>
          <w:color w:val="ED0000"/>
          <w:szCs w:val="20"/>
        </w:rPr>
        <w:t>(</w:t>
      </w:r>
      <w:r w:rsidRPr="00E06C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A1AE5" w:rsidRPr="00AC61B7" w14:paraId="0903E260" w14:textId="77777777" w:rsidTr="00EE0A01">
        <w:tc>
          <w:tcPr>
            <w:tcW w:w="10705" w:type="dxa"/>
          </w:tcPr>
          <w:p w14:paraId="29930A6E" w14:textId="77777777" w:rsidR="001A1AE5" w:rsidRPr="00AC61B7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A1AE5" w:rsidRPr="00AC61B7" w14:paraId="082D291B" w14:textId="77777777" w:rsidTr="00EE0A01">
        <w:tc>
          <w:tcPr>
            <w:tcW w:w="10705" w:type="dxa"/>
          </w:tcPr>
          <w:p w14:paraId="75102A21" w14:textId="77777777" w:rsidR="001A1AE5" w:rsidRPr="00AC61B7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A1AE5" w:rsidRPr="00AC61B7" w14:paraId="45B75C66" w14:textId="77777777" w:rsidTr="00EE0A01">
        <w:tc>
          <w:tcPr>
            <w:tcW w:w="10705" w:type="dxa"/>
          </w:tcPr>
          <w:p w14:paraId="478EA0B0" w14:textId="77777777" w:rsidR="001A1AE5" w:rsidRPr="00AC61B7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6609471" w14:textId="77777777" w:rsidR="001A1AE5" w:rsidRPr="00AC61B7" w:rsidRDefault="001A1AE5" w:rsidP="001A1AE5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B6F4B" w14:textId="1B61B24E" w:rsidR="001A1AE5" w:rsidRPr="00AC61B7" w:rsidRDefault="001A1AE5" w:rsidP="00121576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INT-010-AB-2.1</w:t>
      </w:r>
      <w:r w:rsidRPr="00AC61B7">
        <w:t xml:space="preserve">, </w:t>
      </w:r>
      <w:r w:rsidRPr="00D77196">
        <w:t>R</w:t>
      </w:r>
      <w:r w:rsidR="00590F7A">
        <w:t>2</w:t>
      </w:r>
    </w:p>
    <w:p w14:paraId="37596B96" w14:textId="77777777" w:rsidR="001A1AE5" w:rsidRPr="00E06C53" w:rsidRDefault="001A1AE5" w:rsidP="00121576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E06C53">
        <w:rPr>
          <w:b/>
          <w:bCs/>
          <w:i/>
          <w:iCs/>
          <w:color w:val="ED0000"/>
          <w:szCs w:val="20"/>
        </w:rPr>
        <w:t>(</w:t>
      </w:r>
      <w:r w:rsidRPr="00E06C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A1AE5" w:rsidRPr="00AC61B7" w14:paraId="7FE5C228" w14:textId="77777777" w:rsidTr="00EE0A01">
        <w:tc>
          <w:tcPr>
            <w:tcW w:w="362" w:type="dxa"/>
          </w:tcPr>
          <w:p w14:paraId="7C811D13" w14:textId="77777777" w:rsidR="001A1AE5" w:rsidRPr="00AC61B7" w:rsidRDefault="001A1AE5" w:rsidP="00121576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0455BF7" w14:textId="6004DE9D" w:rsidR="001A1AE5" w:rsidRPr="00AC61B7" w:rsidRDefault="005F22AF" w:rsidP="00121576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5F22AF">
              <w:rPr>
                <w:rFonts w:cs="Arial"/>
                <w:sz w:val="22"/>
                <w:szCs w:val="22"/>
              </w:rPr>
              <w:t xml:space="preserve">For all, or a sample of, instances where the </w:t>
            </w:r>
            <w:r w:rsidR="00C63427" w:rsidRPr="00C63427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5F22AF">
              <w:rPr>
                <w:rFonts w:cs="Arial"/>
                <w:sz w:val="22"/>
                <w:szCs w:val="22"/>
              </w:rPr>
              <w:t xml:space="preserve">, as sink </w:t>
            </w:r>
            <w:r w:rsidRPr="005F22AF">
              <w:rPr>
                <w:rFonts w:cs="Arial"/>
                <w:b/>
                <w:sz w:val="22"/>
                <w:szCs w:val="22"/>
              </w:rPr>
              <w:t>balancing authority</w:t>
            </w:r>
            <w:r w:rsidRPr="005F22AF">
              <w:rPr>
                <w:rFonts w:cs="Arial"/>
                <w:sz w:val="22"/>
                <w:szCs w:val="22"/>
              </w:rPr>
              <w:t xml:space="preserve">, after modifying a </w:t>
            </w:r>
            <w:r w:rsidRPr="005F22AF">
              <w:rPr>
                <w:rFonts w:cs="Arial"/>
                <w:b/>
                <w:sz w:val="22"/>
                <w:szCs w:val="22"/>
              </w:rPr>
              <w:t>confirmed</w:t>
            </w:r>
            <w:r w:rsidRPr="005F22AF">
              <w:rPr>
                <w:rFonts w:cs="Arial"/>
                <w:sz w:val="22"/>
                <w:szCs w:val="22"/>
              </w:rPr>
              <w:t xml:space="preserve"> </w:t>
            </w:r>
            <w:r w:rsidRPr="005F22AF">
              <w:rPr>
                <w:rFonts w:cs="Arial"/>
                <w:b/>
                <w:bCs/>
                <w:sz w:val="22"/>
                <w:szCs w:val="22"/>
              </w:rPr>
              <w:t xml:space="preserve">interchange </w:t>
            </w:r>
            <w:r w:rsidRPr="005F22AF">
              <w:rPr>
                <w:rFonts w:cs="Arial"/>
                <w:sz w:val="22"/>
                <w:szCs w:val="22"/>
              </w:rPr>
              <w:t xml:space="preserve">or </w:t>
            </w:r>
            <w:r w:rsidRPr="005F22AF">
              <w:rPr>
                <w:rFonts w:cs="Arial"/>
                <w:b/>
                <w:sz w:val="22"/>
                <w:szCs w:val="22"/>
              </w:rPr>
              <w:t xml:space="preserve">implemented interchange </w:t>
            </w:r>
            <w:r w:rsidRPr="005F22AF">
              <w:rPr>
                <w:rFonts w:cs="Arial"/>
                <w:sz w:val="22"/>
                <w:szCs w:val="22"/>
              </w:rPr>
              <w:t xml:space="preserve">for actual or anticipated </w:t>
            </w:r>
            <w:r w:rsidRPr="005F22AF">
              <w:rPr>
                <w:rFonts w:cs="Arial"/>
                <w:b/>
                <w:bCs/>
                <w:sz w:val="22"/>
                <w:szCs w:val="22"/>
              </w:rPr>
              <w:t>reliability</w:t>
            </w:r>
            <w:r w:rsidRPr="005F22AF">
              <w:rPr>
                <w:rFonts w:cs="Arial"/>
                <w:sz w:val="22"/>
                <w:szCs w:val="22"/>
              </w:rPr>
              <w:t xml:space="preserve">-related reasons, verify that a </w:t>
            </w:r>
            <w:r w:rsidRPr="005F22AF">
              <w:rPr>
                <w:rFonts w:cs="Arial"/>
                <w:b/>
                <w:bCs/>
                <w:sz w:val="22"/>
                <w:szCs w:val="22"/>
              </w:rPr>
              <w:t xml:space="preserve">reliability </w:t>
            </w:r>
            <w:r w:rsidRPr="005F22AF">
              <w:rPr>
                <w:rFonts w:cs="Arial"/>
                <w:sz w:val="22"/>
                <w:szCs w:val="22"/>
              </w:rPr>
              <w:t xml:space="preserve">adjusted </w:t>
            </w:r>
            <w:r w:rsidRPr="005F22AF">
              <w:rPr>
                <w:rFonts w:cs="Arial"/>
                <w:b/>
                <w:bCs/>
                <w:sz w:val="22"/>
                <w:szCs w:val="22"/>
              </w:rPr>
              <w:t>arranged interchange</w:t>
            </w:r>
            <w:r w:rsidRPr="005F22AF">
              <w:rPr>
                <w:rFonts w:cs="Arial"/>
                <w:bCs/>
                <w:sz w:val="22"/>
                <w:szCs w:val="22"/>
              </w:rPr>
              <w:t>,</w:t>
            </w:r>
            <w:r w:rsidRPr="005F22A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F22AF">
              <w:rPr>
                <w:rFonts w:cs="Arial"/>
                <w:sz w:val="22"/>
                <w:szCs w:val="22"/>
              </w:rPr>
              <w:t>reflecting the modification, was submitted within sixty (60) minutes of the start of the modification.</w:t>
            </w:r>
          </w:p>
        </w:tc>
      </w:tr>
      <w:tr w:rsidR="001A1AE5" w:rsidRPr="00AC61B7" w14:paraId="121888EF" w14:textId="77777777" w:rsidTr="00EE0A01">
        <w:tc>
          <w:tcPr>
            <w:tcW w:w="10705" w:type="dxa"/>
            <w:gridSpan w:val="2"/>
            <w:shd w:val="clear" w:color="auto" w:fill="CDD9E4"/>
          </w:tcPr>
          <w:p w14:paraId="25AC700D" w14:textId="77777777" w:rsidR="001A1AE5" w:rsidRPr="00AC61B7" w:rsidRDefault="001A1AE5" w:rsidP="00121576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3536A0E" w14:textId="77777777" w:rsidR="001A1AE5" w:rsidRPr="00AC61B7" w:rsidRDefault="001A1AE5" w:rsidP="00121576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249F73D" w14:textId="77777777" w:rsidR="001A1AE5" w:rsidRPr="002E25D5" w:rsidRDefault="001A1AE5" w:rsidP="001A1AE5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7A9EC4C2" w14:textId="77777777" w:rsidR="001A1AE5" w:rsidRPr="00AC61B7" w:rsidRDefault="001A1AE5" w:rsidP="00121576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A1AE5" w:rsidRPr="00AC61B7" w14:paraId="3BA84AA5" w14:textId="77777777" w:rsidTr="00EE0A01">
        <w:tc>
          <w:tcPr>
            <w:tcW w:w="10705" w:type="dxa"/>
          </w:tcPr>
          <w:p w14:paraId="37EF525E" w14:textId="77777777" w:rsidR="001A1AE5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78A9CA6" w14:textId="77777777" w:rsidR="001A1AE5" w:rsidRPr="00AC61B7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F9A1313" w14:textId="77777777" w:rsidR="001A1AE5" w:rsidRDefault="001A1AE5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54A238DD" w14:textId="16348660" w:rsidR="001A1AE5" w:rsidRPr="002E25D5" w:rsidRDefault="001A1AE5" w:rsidP="001A1AE5">
      <w:pPr>
        <w:pStyle w:val="Heading2"/>
      </w:pPr>
      <w:r w:rsidRPr="002E25D5">
        <w:lastRenderedPageBreak/>
        <w:t>R</w:t>
      </w:r>
      <w:r w:rsidR="00590F7A">
        <w:t>3</w:t>
      </w:r>
      <w:r w:rsidRPr="002E25D5">
        <w:t xml:space="preserve"> Supporting Evidence and Documentation</w:t>
      </w:r>
    </w:p>
    <w:p w14:paraId="6E6C621B" w14:textId="6A8C33CC" w:rsidR="001A1AE5" w:rsidRPr="00973E93" w:rsidRDefault="001A1AE5" w:rsidP="001A1AE5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590F7A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590F7A" w:rsidRPr="00590F7A">
        <w:rPr>
          <w:rFonts w:cs="Arial"/>
          <w:sz w:val="22"/>
          <w:szCs w:val="22"/>
        </w:rPr>
        <w:t xml:space="preserve">The </w:t>
      </w:r>
      <w:r w:rsidR="00590F7A" w:rsidRPr="00590F7A">
        <w:rPr>
          <w:rFonts w:cs="Arial"/>
          <w:b/>
          <w:bCs/>
          <w:sz w:val="22"/>
          <w:szCs w:val="22"/>
        </w:rPr>
        <w:t>ISO</w:t>
      </w:r>
      <w:r w:rsidR="00590F7A" w:rsidRPr="00590F7A">
        <w:rPr>
          <w:rFonts w:cs="Arial"/>
          <w:sz w:val="22"/>
          <w:szCs w:val="22"/>
        </w:rPr>
        <w:t xml:space="preserve"> must, when it is a sink </w:t>
      </w:r>
      <w:r w:rsidR="00590F7A" w:rsidRPr="00590F7A">
        <w:rPr>
          <w:rFonts w:cs="Arial"/>
          <w:b/>
          <w:bCs/>
          <w:sz w:val="22"/>
          <w:szCs w:val="22"/>
        </w:rPr>
        <w:t>balancing authority</w:t>
      </w:r>
      <w:r w:rsidR="00590F7A" w:rsidRPr="00590F7A">
        <w:rPr>
          <w:rFonts w:cs="Arial"/>
          <w:sz w:val="22"/>
          <w:szCs w:val="22"/>
        </w:rPr>
        <w:t xml:space="preserve">, after scheduling </w:t>
      </w:r>
      <w:r w:rsidR="00590F7A" w:rsidRPr="00590F7A">
        <w:rPr>
          <w:rFonts w:cs="Arial"/>
          <w:b/>
          <w:bCs/>
          <w:sz w:val="22"/>
          <w:szCs w:val="22"/>
        </w:rPr>
        <w:t>interchange</w:t>
      </w:r>
      <w:r w:rsidR="00590F7A" w:rsidRPr="00590F7A">
        <w:rPr>
          <w:rFonts w:cs="Arial"/>
          <w:sz w:val="22"/>
          <w:szCs w:val="22"/>
        </w:rPr>
        <w:t xml:space="preserve"> for actual or anticipated </w:t>
      </w:r>
      <w:r w:rsidR="00590F7A" w:rsidRPr="00590F7A">
        <w:rPr>
          <w:rFonts w:cs="Arial"/>
          <w:b/>
          <w:bCs/>
          <w:sz w:val="22"/>
          <w:szCs w:val="22"/>
        </w:rPr>
        <w:t>reliability</w:t>
      </w:r>
      <w:r w:rsidR="00590F7A" w:rsidRPr="00590F7A">
        <w:rPr>
          <w:rFonts w:cs="Arial"/>
          <w:sz w:val="22"/>
          <w:szCs w:val="22"/>
        </w:rPr>
        <w:t xml:space="preserve">-related reasons, ensure that a request for </w:t>
      </w:r>
      <w:r w:rsidR="00590F7A" w:rsidRPr="00590F7A">
        <w:rPr>
          <w:rFonts w:cs="Arial"/>
          <w:b/>
          <w:bCs/>
          <w:sz w:val="22"/>
          <w:szCs w:val="22"/>
        </w:rPr>
        <w:t>interchange</w:t>
      </w:r>
      <w:r w:rsidR="00590F7A" w:rsidRPr="00590F7A">
        <w:rPr>
          <w:rFonts w:cs="Arial"/>
          <w:sz w:val="22"/>
          <w:szCs w:val="22"/>
        </w:rPr>
        <w:t xml:space="preserve"> is submitted reflecting that </w:t>
      </w:r>
      <w:r w:rsidR="00590F7A" w:rsidRPr="00590F7A">
        <w:rPr>
          <w:rFonts w:cs="Arial"/>
          <w:b/>
          <w:bCs/>
          <w:sz w:val="22"/>
          <w:szCs w:val="22"/>
        </w:rPr>
        <w:t>interchange schedule</w:t>
      </w:r>
      <w:r w:rsidR="00590F7A" w:rsidRPr="00590F7A">
        <w:rPr>
          <w:rFonts w:cs="Arial"/>
          <w:sz w:val="22"/>
          <w:szCs w:val="22"/>
        </w:rPr>
        <w:t xml:space="preserve"> within sixty (60) minutes of the start of the scheduled </w:t>
      </w:r>
      <w:r w:rsidR="00590F7A" w:rsidRPr="00590F7A">
        <w:rPr>
          <w:rFonts w:cs="Arial"/>
          <w:b/>
          <w:bCs/>
          <w:sz w:val="22"/>
          <w:szCs w:val="22"/>
        </w:rPr>
        <w:t>interchange</w:t>
      </w:r>
      <w:r w:rsidR="00590F7A" w:rsidRPr="00590F7A">
        <w:rPr>
          <w:rFonts w:cs="Arial"/>
          <w:sz w:val="22"/>
          <w:szCs w:val="22"/>
        </w:rPr>
        <w:t>.</w:t>
      </w:r>
    </w:p>
    <w:p w14:paraId="4EFC8E42" w14:textId="40C45B27" w:rsidR="001A1AE5" w:rsidRPr="00E23282" w:rsidRDefault="001A1AE5" w:rsidP="001A1AE5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590F7A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590F7A" w:rsidRPr="00590F7A">
        <w:rPr>
          <w:rFonts w:cs="Arial"/>
          <w:sz w:val="22"/>
          <w:szCs w:val="22"/>
        </w:rPr>
        <w:t xml:space="preserve">Evidence of ensuring that a </w:t>
      </w:r>
      <w:r w:rsidR="00590F7A" w:rsidRPr="00590F7A">
        <w:rPr>
          <w:rFonts w:cs="Arial"/>
          <w:b/>
          <w:bCs/>
          <w:sz w:val="22"/>
          <w:szCs w:val="22"/>
        </w:rPr>
        <w:t>reliability</w:t>
      </w:r>
      <w:r w:rsidR="00590F7A" w:rsidRPr="00590F7A">
        <w:rPr>
          <w:rFonts w:cs="Arial"/>
          <w:sz w:val="22"/>
          <w:szCs w:val="22"/>
        </w:rPr>
        <w:t xml:space="preserve"> adjustment </w:t>
      </w:r>
      <w:r w:rsidR="00590F7A" w:rsidRPr="00590F7A">
        <w:rPr>
          <w:rFonts w:cs="Arial"/>
          <w:b/>
          <w:bCs/>
          <w:sz w:val="22"/>
          <w:szCs w:val="22"/>
        </w:rPr>
        <w:t>arranged interchange</w:t>
      </w:r>
      <w:r w:rsidR="00590F7A" w:rsidRPr="00590F7A">
        <w:rPr>
          <w:rFonts w:cs="Arial"/>
          <w:sz w:val="22"/>
          <w:szCs w:val="22"/>
        </w:rPr>
        <w:t xml:space="preserve"> is submitted as required in requirement R2 exists. Evidence may include, but is not limited to, dated and time-stamped </w:t>
      </w:r>
      <w:r w:rsidR="00590F7A" w:rsidRPr="00590F7A">
        <w:rPr>
          <w:rFonts w:cs="Arial"/>
          <w:b/>
          <w:bCs/>
          <w:sz w:val="22"/>
          <w:szCs w:val="22"/>
        </w:rPr>
        <w:t>reliability</w:t>
      </w:r>
      <w:r w:rsidR="00590F7A" w:rsidRPr="00590F7A">
        <w:rPr>
          <w:rFonts w:cs="Arial"/>
          <w:sz w:val="22"/>
          <w:szCs w:val="22"/>
        </w:rPr>
        <w:t xml:space="preserve"> adjustment </w:t>
      </w:r>
      <w:r w:rsidR="00590F7A" w:rsidRPr="00590F7A">
        <w:rPr>
          <w:rFonts w:cs="Arial"/>
          <w:b/>
          <w:bCs/>
          <w:sz w:val="22"/>
          <w:szCs w:val="22"/>
        </w:rPr>
        <w:t>arranged interchange</w:t>
      </w:r>
      <w:r w:rsidR="00590F7A" w:rsidRPr="00590F7A">
        <w:rPr>
          <w:rFonts w:cs="Arial"/>
          <w:sz w:val="22"/>
          <w:szCs w:val="22"/>
        </w:rPr>
        <w:t>, electronic logs or other equivalent evidence.</w:t>
      </w:r>
    </w:p>
    <w:p w14:paraId="49EA5BE8" w14:textId="77777777" w:rsidR="001A1AE5" w:rsidRPr="00D9768B" w:rsidRDefault="001A1AE5" w:rsidP="001A1AE5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3ECEF23F" w14:textId="77777777" w:rsidR="001A1AE5" w:rsidRPr="00973E93" w:rsidRDefault="001A1AE5" w:rsidP="00121576">
      <w:pPr>
        <w:pStyle w:val="Heading3"/>
        <w:spacing w:before="0" w:line="240" w:lineRule="auto"/>
      </w:pPr>
      <w:r w:rsidRPr="00973E93">
        <w:t xml:space="preserve">Entity Response </w:t>
      </w:r>
      <w:r w:rsidRPr="00E06C53">
        <w:rPr>
          <w:color w:val="ED0000"/>
          <w:sz w:val="20"/>
          <w:szCs w:val="20"/>
        </w:rPr>
        <w:t>(Required)</w:t>
      </w:r>
      <w:r w:rsidRPr="00973E93">
        <w:t>:</w:t>
      </w:r>
    </w:p>
    <w:p w14:paraId="24301EA0" w14:textId="77777777" w:rsidR="001A1AE5" w:rsidRPr="00B804F9" w:rsidRDefault="001A1AE5" w:rsidP="00121576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A1AE5" w:rsidRPr="002C7D64" w14:paraId="3C3D3F2B" w14:textId="77777777" w:rsidTr="00F11FF6">
        <w:tc>
          <w:tcPr>
            <w:tcW w:w="10705" w:type="dxa"/>
            <w:shd w:val="clear" w:color="auto" w:fill="CDD9E4"/>
          </w:tcPr>
          <w:p w14:paraId="65139B64" w14:textId="578F8ED7" w:rsidR="001A1AE5" w:rsidRPr="001D399B" w:rsidRDefault="001A1AE5" w:rsidP="00121576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1A1AE5" w:rsidRPr="002C7D64" w14:paraId="51CE02B2" w14:textId="77777777" w:rsidTr="00F11FF6">
        <w:tc>
          <w:tcPr>
            <w:tcW w:w="10705" w:type="dxa"/>
          </w:tcPr>
          <w:p w14:paraId="14AD276B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74A43CC" w14:textId="77777777" w:rsidR="001A1AE5" w:rsidRPr="002C7D64" w:rsidRDefault="001A1AE5" w:rsidP="00121576">
      <w:pPr>
        <w:pStyle w:val="Heading3"/>
        <w:rPr>
          <w:iCs/>
        </w:rPr>
      </w:pPr>
      <w:r w:rsidRPr="002C7D64">
        <w:t xml:space="preserve">Entity Evidence </w:t>
      </w:r>
      <w:r w:rsidRPr="00E06C53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A1AE5" w:rsidRPr="002C7D64" w14:paraId="5A19A259" w14:textId="77777777" w:rsidTr="00EE0A01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717E0D9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A1AE5" w:rsidRPr="002C7D64" w14:paraId="3CBE9095" w14:textId="77777777" w:rsidTr="00EE0A01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24760F0B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02BE340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EB9E851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D122BA5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D20FF9C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5FAACA8" w14:textId="77777777" w:rsidR="001A1AE5" w:rsidRPr="002C7D64" w:rsidRDefault="001A1AE5" w:rsidP="0012157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A1AE5" w:rsidRPr="002C7D64" w14:paraId="1F4F72E0" w14:textId="77777777" w:rsidTr="00EE0A01">
        <w:trPr>
          <w:trHeight w:val="207"/>
        </w:trPr>
        <w:tc>
          <w:tcPr>
            <w:tcW w:w="1706" w:type="dxa"/>
          </w:tcPr>
          <w:p w14:paraId="75BD7F04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1BEA2F6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97E5711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EDED449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582CC53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5E57894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A1AE5" w:rsidRPr="002C7D64" w14:paraId="12AAD708" w14:textId="77777777" w:rsidTr="00EE0A01">
        <w:trPr>
          <w:trHeight w:val="194"/>
        </w:trPr>
        <w:tc>
          <w:tcPr>
            <w:tcW w:w="1706" w:type="dxa"/>
          </w:tcPr>
          <w:p w14:paraId="45F6BC30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59E5BD9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7366893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D56B9F4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328845B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46A722C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A1AE5" w:rsidRPr="002C7D64" w14:paraId="7AA58187" w14:textId="77777777" w:rsidTr="00EE0A01">
        <w:trPr>
          <w:trHeight w:val="207"/>
        </w:trPr>
        <w:tc>
          <w:tcPr>
            <w:tcW w:w="1706" w:type="dxa"/>
          </w:tcPr>
          <w:p w14:paraId="3F08079A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218738A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F1551BE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FEDD359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1D1B169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48FC5D6" w14:textId="77777777" w:rsidR="001A1AE5" w:rsidRPr="002C7D64" w:rsidRDefault="001A1AE5" w:rsidP="0012157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A670045" w14:textId="77777777" w:rsidR="001A1AE5" w:rsidRPr="00AC61B7" w:rsidRDefault="001A1AE5" w:rsidP="001A1AE5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C822405" w14:textId="77777777" w:rsidR="001A1AE5" w:rsidRDefault="001A1AE5" w:rsidP="00121576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47AC9C32" w14:textId="77777777" w:rsidR="001A1AE5" w:rsidRPr="00E06C53" w:rsidRDefault="001A1AE5" w:rsidP="00121576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E06C53">
        <w:rPr>
          <w:b/>
          <w:bCs/>
          <w:i/>
          <w:iCs/>
          <w:color w:val="ED0000"/>
          <w:szCs w:val="20"/>
        </w:rPr>
        <w:t>(</w:t>
      </w:r>
      <w:r w:rsidRPr="00E06C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A1AE5" w:rsidRPr="00AC61B7" w14:paraId="12DF8D42" w14:textId="77777777" w:rsidTr="00EE0A01">
        <w:tc>
          <w:tcPr>
            <w:tcW w:w="10705" w:type="dxa"/>
          </w:tcPr>
          <w:p w14:paraId="43F115D6" w14:textId="77777777" w:rsidR="001A1AE5" w:rsidRPr="00AC61B7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A1AE5" w:rsidRPr="00AC61B7" w14:paraId="5EC8A7E0" w14:textId="77777777" w:rsidTr="00EE0A01">
        <w:tc>
          <w:tcPr>
            <w:tcW w:w="10705" w:type="dxa"/>
          </w:tcPr>
          <w:p w14:paraId="253AE0A4" w14:textId="77777777" w:rsidR="001A1AE5" w:rsidRPr="00AC61B7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A1AE5" w:rsidRPr="00AC61B7" w14:paraId="0B2D99AB" w14:textId="77777777" w:rsidTr="00EE0A01">
        <w:tc>
          <w:tcPr>
            <w:tcW w:w="10705" w:type="dxa"/>
          </w:tcPr>
          <w:p w14:paraId="52DD3456" w14:textId="77777777" w:rsidR="001A1AE5" w:rsidRPr="00AC61B7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F6CE11A" w14:textId="77777777" w:rsidR="001A1AE5" w:rsidRPr="00AC61B7" w:rsidRDefault="001A1AE5" w:rsidP="001A1AE5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F049430" w14:textId="7E2B33E9" w:rsidR="001A1AE5" w:rsidRPr="00AC61B7" w:rsidRDefault="001A1AE5" w:rsidP="00121576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INT-010-AB-2.1</w:t>
      </w:r>
      <w:r w:rsidRPr="00AC61B7">
        <w:t xml:space="preserve">, </w:t>
      </w:r>
      <w:r w:rsidRPr="00D77196">
        <w:t>R</w:t>
      </w:r>
      <w:r w:rsidR="00590F7A">
        <w:t>3</w:t>
      </w:r>
    </w:p>
    <w:p w14:paraId="2DB5C516" w14:textId="77777777" w:rsidR="001A1AE5" w:rsidRPr="00E06C53" w:rsidRDefault="001A1AE5" w:rsidP="00121576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E06C53">
        <w:rPr>
          <w:b/>
          <w:bCs/>
          <w:i/>
          <w:iCs/>
          <w:color w:val="ED0000"/>
          <w:szCs w:val="20"/>
        </w:rPr>
        <w:t>(</w:t>
      </w:r>
      <w:r w:rsidRPr="00E06C53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A1AE5" w:rsidRPr="00AC61B7" w14:paraId="2FA42469" w14:textId="77777777" w:rsidTr="00EE0A01">
        <w:tc>
          <w:tcPr>
            <w:tcW w:w="362" w:type="dxa"/>
          </w:tcPr>
          <w:p w14:paraId="3156BA0E" w14:textId="77777777" w:rsidR="001A1AE5" w:rsidRPr="00AC61B7" w:rsidRDefault="001A1AE5" w:rsidP="00121576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72C757D" w14:textId="20E07972" w:rsidR="001A1AE5" w:rsidRPr="00AC61B7" w:rsidRDefault="008951EA" w:rsidP="00121576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8951EA">
              <w:rPr>
                <w:rFonts w:cs="Arial"/>
                <w:sz w:val="22"/>
                <w:szCs w:val="22"/>
              </w:rPr>
              <w:t xml:space="preserve">For all, or a sample of, instances where </w:t>
            </w:r>
            <w:r w:rsidR="00C63427">
              <w:rPr>
                <w:rFonts w:cs="Arial"/>
                <w:sz w:val="22"/>
                <w:szCs w:val="22"/>
              </w:rPr>
              <w:t xml:space="preserve">the </w:t>
            </w:r>
            <w:r w:rsidR="00C63427" w:rsidRPr="00C63427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8951EA">
              <w:rPr>
                <w:rFonts w:cs="Arial"/>
                <w:sz w:val="22"/>
                <w:szCs w:val="22"/>
              </w:rPr>
              <w:t xml:space="preserve">, as sink </w:t>
            </w:r>
            <w:r w:rsidRPr="008951EA">
              <w:rPr>
                <w:rFonts w:cs="Arial"/>
                <w:b/>
                <w:bCs/>
                <w:sz w:val="22"/>
                <w:szCs w:val="22"/>
              </w:rPr>
              <w:t>balancing authority</w:t>
            </w:r>
            <w:r w:rsidRPr="008951EA">
              <w:rPr>
                <w:rFonts w:cs="Arial"/>
                <w:bCs/>
                <w:sz w:val="22"/>
                <w:szCs w:val="22"/>
              </w:rPr>
              <w:t xml:space="preserve">, </w:t>
            </w:r>
            <w:r w:rsidRPr="008951EA">
              <w:rPr>
                <w:rFonts w:cs="Arial"/>
                <w:sz w:val="22"/>
                <w:szCs w:val="22"/>
              </w:rPr>
              <w:t xml:space="preserve">after scheduling </w:t>
            </w:r>
            <w:r w:rsidRPr="008951EA">
              <w:rPr>
                <w:rFonts w:cs="Arial"/>
                <w:b/>
                <w:bCs/>
                <w:sz w:val="22"/>
                <w:szCs w:val="22"/>
              </w:rPr>
              <w:t xml:space="preserve">interchange </w:t>
            </w:r>
            <w:r w:rsidRPr="008951EA">
              <w:rPr>
                <w:rFonts w:cs="Arial"/>
                <w:sz w:val="22"/>
                <w:szCs w:val="22"/>
              </w:rPr>
              <w:t xml:space="preserve">for actual or anticipated </w:t>
            </w:r>
            <w:r w:rsidRPr="008951EA">
              <w:rPr>
                <w:rFonts w:cs="Arial"/>
                <w:b/>
                <w:bCs/>
                <w:sz w:val="22"/>
                <w:szCs w:val="22"/>
              </w:rPr>
              <w:t>reliability</w:t>
            </w:r>
            <w:r w:rsidRPr="008951EA">
              <w:rPr>
                <w:rFonts w:cs="Arial"/>
                <w:sz w:val="22"/>
                <w:szCs w:val="22"/>
              </w:rPr>
              <w:t xml:space="preserve">-related reasons, verify that a request for </w:t>
            </w:r>
            <w:r w:rsidRPr="008951EA">
              <w:rPr>
                <w:rFonts w:cs="Arial"/>
                <w:b/>
                <w:bCs/>
                <w:sz w:val="22"/>
                <w:szCs w:val="22"/>
              </w:rPr>
              <w:t xml:space="preserve">interchange </w:t>
            </w:r>
            <w:r w:rsidRPr="008951EA">
              <w:rPr>
                <w:rFonts w:cs="Arial"/>
                <w:sz w:val="22"/>
                <w:szCs w:val="22"/>
              </w:rPr>
              <w:t xml:space="preserve">reflecting that </w:t>
            </w:r>
            <w:r w:rsidRPr="008951EA">
              <w:rPr>
                <w:rFonts w:cs="Arial"/>
                <w:b/>
                <w:bCs/>
                <w:sz w:val="22"/>
                <w:szCs w:val="22"/>
              </w:rPr>
              <w:t xml:space="preserve">interchange schedule </w:t>
            </w:r>
            <w:r w:rsidRPr="008951EA">
              <w:rPr>
                <w:rFonts w:cs="Arial"/>
                <w:bCs/>
                <w:sz w:val="22"/>
                <w:szCs w:val="22"/>
              </w:rPr>
              <w:t xml:space="preserve">was </w:t>
            </w:r>
            <w:r w:rsidRPr="008951EA">
              <w:rPr>
                <w:rFonts w:cs="Arial"/>
                <w:sz w:val="22"/>
                <w:szCs w:val="22"/>
              </w:rPr>
              <w:t xml:space="preserve">submitted within sixty (60) minutes of the start of the scheduled </w:t>
            </w:r>
            <w:r w:rsidRPr="008951EA">
              <w:rPr>
                <w:rFonts w:cs="Arial"/>
                <w:b/>
                <w:bCs/>
                <w:sz w:val="22"/>
                <w:szCs w:val="22"/>
              </w:rPr>
              <w:t>interchange</w:t>
            </w:r>
            <w:r w:rsidRPr="008951EA">
              <w:rPr>
                <w:rFonts w:cs="Arial"/>
                <w:sz w:val="22"/>
                <w:szCs w:val="22"/>
              </w:rPr>
              <w:t>.</w:t>
            </w:r>
          </w:p>
        </w:tc>
      </w:tr>
      <w:tr w:rsidR="001A1AE5" w:rsidRPr="00AC61B7" w14:paraId="127F11B1" w14:textId="77777777" w:rsidTr="00EE0A01">
        <w:tc>
          <w:tcPr>
            <w:tcW w:w="10705" w:type="dxa"/>
            <w:gridSpan w:val="2"/>
            <w:shd w:val="clear" w:color="auto" w:fill="CDD9E4"/>
          </w:tcPr>
          <w:p w14:paraId="56FD39B0" w14:textId="77777777" w:rsidR="001A1AE5" w:rsidRPr="00AC61B7" w:rsidRDefault="001A1AE5" w:rsidP="00121576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B9AF392" w14:textId="77777777" w:rsidR="001A1AE5" w:rsidRPr="00AC61B7" w:rsidRDefault="001A1AE5" w:rsidP="00121576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FD66B20" w14:textId="77777777" w:rsidR="001A1AE5" w:rsidRPr="002E25D5" w:rsidRDefault="001A1AE5" w:rsidP="001A1AE5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4FD86A77" w14:textId="77777777" w:rsidR="001A1AE5" w:rsidRPr="00AC61B7" w:rsidRDefault="001A1AE5" w:rsidP="00121576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A1AE5" w:rsidRPr="00AC61B7" w14:paraId="43D45FDA" w14:textId="77777777" w:rsidTr="00EE0A01">
        <w:tc>
          <w:tcPr>
            <w:tcW w:w="10705" w:type="dxa"/>
          </w:tcPr>
          <w:p w14:paraId="3C7927C7" w14:textId="77777777" w:rsidR="001A1AE5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EF7E140" w14:textId="77777777" w:rsidR="001A1AE5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6891390" w14:textId="77777777" w:rsidR="001A1AE5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3C067CF" w14:textId="77777777" w:rsidR="001A1AE5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75B4AA3" w14:textId="77777777" w:rsidR="001A1AE5" w:rsidRPr="00AC61B7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44B3245" w14:textId="77777777" w:rsidR="001A1AE5" w:rsidRPr="00AC61B7" w:rsidRDefault="001A1AE5" w:rsidP="001215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DE9CEDC" w14:textId="77777777" w:rsidR="001A1AE5" w:rsidRDefault="001A1AE5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lastRenderedPageBreak/>
        <w:br w:type="page"/>
      </w:r>
    </w:p>
    <w:p w14:paraId="55778178" w14:textId="6873CF6F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4AD998A1" w:rsidR="00A57C57" w:rsidRPr="002C7D64" w:rsidRDefault="00084C63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084C63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EED3" w14:textId="77777777" w:rsidR="002F19AE" w:rsidRDefault="002F19AE" w:rsidP="001D641F">
      <w:pPr>
        <w:spacing w:before="0" w:after="0"/>
      </w:pPr>
      <w:r>
        <w:separator/>
      </w:r>
    </w:p>
  </w:endnote>
  <w:endnote w:type="continuationSeparator" w:id="0">
    <w:p w14:paraId="5C0735EA" w14:textId="77777777" w:rsidR="002F19AE" w:rsidRDefault="002F19AE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5597" w14:textId="77777777" w:rsidR="002F19AE" w:rsidRDefault="002F19AE" w:rsidP="00F4242D">
      <w:pPr>
        <w:pStyle w:val="FootnoteText"/>
      </w:pPr>
      <w:r>
        <w:separator/>
      </w:r>
    </w:p>
  </w:footnote>
  <w:footnote w:type="continuationSeparator" w:id="0">
    <w:p w14:paraId="6C6A0278" w14:textId="77777777" w:rsidR="002F19AE" w:rsidRDefault="002F19AE" w:rsidP="00F4242D">
      <w:pPr>
        <w:pStyle w:val="FootnoteText"/>
      </w:pPr>
      <w:r>
        <w:continuationSeparator/>
      </w:r>
    </w:p>
  </w:footnote>
  <w:footnote w:type="continuationNotice" w:id="1">
    <w:p w14:paraId="6F30672E" w14:textId="77777777" w:rsidR="002F19AE" w:rsidRDefault="002F19AE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57C000A6" w:rsidR="0016363C" w:rsidRDefault="00F72C0C" w:rsidP="001C34F4">
    <w:pPr>
      <w:tabs>
        <w:tab w:val="clear" w:pos="720"/>
        <w:tab w:val="left" w:pos="1215"/>
      </w:tabs>
    </w:pPr>
    <w:r>
      <w:t>Interchange Initiation and Modification for Reliability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122F5222" w:rsidR="001C34F4" w:rsidRDefault="00F72C0C" w:rsidP="001C34F4">
    <w:pPr>
      <w:tabs>
        <w:tab w:val="clear" w:pos="720"/>
        <w:tab w:val="left" w:pos="1215"/>
      </w:tabs>
    </w:pPr>
    <w:r>
      <w:t>INT-010-AB-2.1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62A71"/>
    <w:rsid w:val="00072B6A"/>
    <w:rsid w:val="00080959"/>
    <w:rsid w:val="00084C63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21576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A1AE5"/>
    <w:rsid w:val="001A5781"/>
    <w:rsid w:val="001C34F4"/>
    <w:rsid w:val="001D15F2"/>
    <w:rsid w:val="001D399B"/>
    <w:rsid w:val="001D641F"/>
    <w:rsid w:val="001E30F1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19AE"/>
    <w:rsid w:val="002F7B49"/>
    <w:rsid w:val="003028CA"/>
    <w:rsid w:val="0031797E"/>
    <w:rsid w:val="00317A2D"/>
    <w:rsid w:val="0032066C"/>
    <w:rsid w:val="00321D42"/>
    <w:rsid w:val="00326308"/>
    <w:rsid w:val="00343167"/>
    <w:rsid w:val="003476C7"/>
    <w:rsid w:val="0035052F"/>
    <w:rsid w:val="00362A46"/>
    <w:rsid w:val="00366391"/>
    <w:rsid w:val="00373D19"/>
    <w:rsid w:val="00382A10"/>
    <w:rsid w:val="00391D03"/>
    <w:rsid w:val="00392911"/>
    <w:rsid w:val="0039664E"/>
    <w:rsid w:val="003A1DAC"/>
    <w:rsid w:val="003E3916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04B"/>
    <w:rsid w:val="005243AC"/>
    <w:rsid w:val="00527331"/>
    <w:rsid w:val="00535B05"/>
    <w:rsid w:val="005414BD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0F7A"/>
    <w:rsid w:val="00596673"/>
    <w:rsid w:val="0059730A"/>
    <w:rsid w:val="005A06C7"/>
    <w:rsid w:val="005A0AF0"/>
    <w:rsid w:val="005A7664"/>
    <w:rsid w:val="005C055E"/>
    <w:rsid w:val="005C3973"/>
    <w:rsid w:val="005C4410"/>
    <w:rsid w:val="005C5ACE"/>
    <w:rsid w:val="005D2135"/>
    <w:rsid w:val="005E2C6D"/>
    <w:rsid w:val="005E6DBE"/>
    <w:rsid w:val="005F04ED"/>
    <w:rsid w:val="005F087C"/>
    <w:rsid w:val="005F22AF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46B6F"/>
    <w:rsid w:val="00650E00"/>
    <w:rsid w:val="00652CF5"/>
    <w:rsid w:val="00657EF0"/>
    <w:rsid w:val="006618C2"/>
    <w:rsid w:val="00662E23"/>
    <w:rsid w:val="00663BA8"/>
    <w:rsid w:val="00664ADA"/>
    <w:rsid w:val="0067032F"/>
    <w:rsid w:val="0067062C"/>
    <w:rsid w:val="00671ED8"/>
    <w:rsid w:val="00676DE2"/>
    <w:rsid w:val="0068558E"/>
    <w:rsid w:val="00693F9B"/>
    <w:rsid w:val="00697630"/>
    <w:rsid w:val="006A6B78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951EA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911F7E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B32F0A"/>
    <w:rsid w:val="00B3349F"/>
    <w:rsid w:val="00B4514D"/>
    <w:rsid w:val="00B536DE"/>
    <w:rsid w:val="00B67C56"/>
    <w:rsid w:val="00B74DB9"/>
    <w:rsid w:val="00B804F9"/>
    <w:rsid w:val="00B91451"/>
    <w:rsid w:val="00BA3320"/>
    <w:rsid w:val="00BB0B70"/>
    <w:rsid w:val="00BB67AA"/>
    <w:rsid w:val="00BC1C09"/>
    <w:rsid w:val="00BC3A5F"/>
    <w:rsid w:val="00BC56C2"/>
    <w:rsid w:val="00BC7B14"/>
    <w:rsid w:val="00BE4807"/>
    <w:rsid w:val="00BE6CA8"/>
    <w:rsid w:val="00BF080F"/>
    <w:rsid w:val="00BF5C81"/>
    <w:rsid w:val="00C039A1"/>
    <w:rsid w:val="00C070BD"/>
    <w:rsid w:val="00C139E3"/>
    <w:rsid w:val="00C26A3F"/>
    <w:rsid w:val="00C30A43"/>
    <w:rsid w:val="00C30EBB"/>
    <w:rsid w:val="00C361A5"/>
    <w:rsid w:val="00C372C2"/>
    <w:rsid w:val="00C45D47"/>
    <w:rsid w:val="00C60CF5"/>
    <w:rsid w:val="00C63427"/>
    <w:rsid w:val="00C659E0"/>
    <w:rsid w:val="00C73A37"/>
    <w:rsid w:val="00C73E4E"/>
    <w:rsid w:val="00C76082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3142B"/>
    <w:rsid w:val="00D52B2E"/>
    <w:rsid w:val="00D53E2F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436D"/>
    <w:rsid w:val="00E01BA9"/>
    <w:rsid w:val="00E02566"/>
    <w:rsid w:val="00E0535F"/>
    <w:rsid w:val="00E06C53"/>
    <w:rsid w:val="00E11D54"/>
    <w:rsid w:val="00E1341F"/>
    <w:rsid w:val="00E13D6A"/>
    <w:rsid w:val="00E156BF"/>
    <w:rsid w:val="00E23282"/>
    <w:rsid w:val="00E42FB1"/>
    <w:rsid w:val="00E75F61"/>
    <w:rsid w:val="00E81CAD"/>
    <w:rsid w:val="00E84047"/>
    <w:rsid w:val="00EA02F1"/>
    <w:rsid w:val="00EB62E3"/>
    <w:rsid w:val="00EC1940"/>
    <w:rsid w:val="00EC6082"/>
    <w:rsid w:val="00EE164F"/>
    <w:rsid w:val="00EE1C7C"/>
    <w:rsid w:val="00EF6E31"/>
    <w:rsid w:val="00F00F9A"/>
    <w:rsid w:val="00F03917"/>
    <w:rsid w:val="00F11FF6"/>
    <w:rsid w:val="00F21752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0AC4"/>
    <w:rsid w:val="00F648C4"/>
    <w:rsid w:val="00F72C0C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D7531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902D246C-B288-449B-A317-10ED8BE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80959"/>
    <w:rsid w:val="001570EC"/>
    <w:rsid w:val="002D0763"/>
    <w:rsid w:val="0031797E"/>
    <w:rsid w:val="003476C7"/>
    <w:rsid w:val="003B626E"/>
    <w:rsid w:val="003C3D0F"/>
    <w:rsid w:val="003E5C40"/>
    <w:rsid w:val="004E7FAA"/>
    <w:rsid w:val="0052404B"/>
    <w:rsid w:val="005E6DBE"/>
    <w:rsid w:val="00664ADA"/>
    <w:rsid w:val="006D69DA"/>
    <w:rsid w:val="0072002D"/>
    <w:rsid w:val="007E6BAE"/>
    <w:rsid w:val="008701B3"/>
    <w:rsid w:val="009A497B"/>
    <w:rsid w:val="009B4365"/>
    <w:rsid w:val="009D2503"/>
    <w:rsid w:val="00AA3F9C"/>
    <w:rsid w:val="00BC56C2"/>
    <w:rsid w:val="00BC7B14"/>
    <w:rsid w:val="00D1203D"/>
    <w:rsid w:val="00F60AC4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1203D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7B50CE8BA517489DB17556B5ECFD3C6B">
    <w:name w:val="7B50CE8BA517489DB17556B5ECFD3C6B"/>
    <w:rsid w:val="00D1203D"/>
  </w:style>
  <w:style w:type="paragraph" w:customStyle="1" w:styleId="5C791ECD825844FA85FC27E7C7FE8BD1">
    <w:name w:val="5C791ECD825844FA85FC27E7C7FE8BD1"/>
    <w:rsid w:val="00D12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88DA0C4C-ECB1-472C-88B6-9E66DB42FF48}"/>
</file>

<file path=customXml/itemProps5.xml><?xml version="1.0" encoding="utf-8"?>
<ds:datastoreItem xmlns:ds="http://schemas.openxmlformats.org/officeDocument/2006/customXml" ds:itemID="{54323418-B6BB-4F1E-8DD7-F884677ED9F7}"/>
</file>

<file path=customXml/itemProps6.xml><?xml version="1.0" encoding="utf-8"?>
<ds:datastoreItem xmlns:ds="http://schemas.openxmlformats.org/officeDocument/2006/customXml" ds:itemID="{82CFBF51-D0F7-4EA2-BD3C-AA68BB1BCD47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2026-04-10T21:31:00Z</dcterms:created>
  <dcterms:modified xsi:type="dcterms:W3CDTF">2026-04-10T21:31:00Z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