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B0" w:rsidRDefault="007814B0"/>
    <w:p w:rsidR="0075506F" w:rsidRPr="00F940CE" w:rsidRDefault="00BE47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6E0C">
        <w:rPr>
          <w:noProof/>
        </w:rPr>
        <w:drawing>
          <wp:inline distT="0" distB="0" distL="0" distR="0" wp14:anchorId="2F8C445D" wp14:editId="3327620D">
            <wp:extent cx="1752600" cy="971550"/>
            <wp:effectExtent l="0" t="0" r="0" b="0"/>
            <wp:docPr id="1" name="Picture 1" descr="aeso_n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o_n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CE" w:rsidRDefault="00F940CE">
      <w:pPr>
        <w:rPr>
          <w:rFonts w:ascii="Arial" w:hAnsi="Arial"/>
        </w:rPr>
      </w:pPr>
    </w:p>
    <w:p w:rsidR="00F940CE" w:rsidRPr="008B3E59" w:rsidRDefault="00F940CE">
      <w:pPr>
        <w:rPr>
          <w:rFonts w:ascii="Arial" w:hAnsi="Arial"/>
          <w:b/>
        </w:rPr>
      </w:pPr>
      <w:r w:rsidRPr="008B3E59">
        <w:rPr>
          <w:rFonts w:ascii="Arial" w:hAnsi="Arial"/>
          <w:b/>
        </w:rPr>
        <w:t>Reporting</w:t>
      </w:r>
      <w:r w:rsidR="008B3E59" w:rsidRPr="008B3E59">
        <w:rPr>
          <w:rFonts w:ascii="Arial" w:hAnsi="Arial"/>
          <w:b/>
        </w:rPr>
        <w:t xml:space="preserve"> of Monthly Credit Exposures</w:t>
      </w:r>
    </w:p>
    <w:p w:rsidR="00D30D4C" w:rsidRDefault="00D30D4C" w:rsidP="00D30D4C">
      <w:pPr>
        <w:rPr>
          <w:rFonts w:ascii="Arial" w:hAnsi="Arial"/>
          <w:sz w:val="22"/>
          <w:szCs w:val="22"/>
        </w:rPr>
      </w:pPr>
    </w:p>
    <w:p w:rsidR="00D30D4C" w:rsidRDefault="00D30D4C" w:rsidP="00D30D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Two month exposures a</w:t>
      </w:r>
      <w:r w:rsidRPr="0075506F">
        <w:rPr>
          <w:rFonts w:ascii="Arial" w:hAnsi="Arial"/>
          <w:sz w:val="22"/>
          <w:szCs w:val="22"/>
        </w:rPr>
        <w:t xml:space="preserve">s </w:t>
      </w:r>
      <w:r w:rsidR="000B2785">
        <w:rPr>
          <w:rFonts w:ascii="Arial" w:hAnsi="Arial"/>
          <w:sz w:val="22"/>
          <w:szCs w:val="22"/>
        </w:rPr>
        <w:t xml:space="preserve">of </w:t>
      </w:r>
      <w:r w:rsidR="007463F8">
        <w:rPr>
          <w:rFonts w:ascii="Arial" w:hAnsi="Arial"/>
          <w:b/>
          <w:sz w:val="22"/>
          <w:szCs w:val="22"/>
        </w:rPr>
        <w:t>March 31</w:t>
      </w:r>
      <w:r w:rsidRPr="000B2785">
        <w:rPr>
          <w:rFonts w:ascii="Arial" w:hAnsi="Arial"/>
          <w:b/>
          <w:sz w:val="22"/>
          <w:szCs w:val="22"/>
        </w:rPr>
        <w:t>, 2019</w:t>
      </w:r>
      <w:r>
        <w:rPr>
          <w:rFonts w:ascii="Arial" w:hAnsi="Arial"/>
          <w:sz w:val="22"/>
          <w:szCs w:val="22"/>
        </w:rPr>
        <w:t xml:space="preserve"> (includes </w:t>
      </w:r>
      <w:r w:rsidR="000B2785">
        <w:rPr>
          <w:rFonts w:ascii="Arial" w:hAnsi="Arial"/>
          <w:sz w:val="22"/>
          <w:szCs w:val="22"/>
        </w:rPr>
        <w:t>February</w:t>
      </w:r>
      <w:r w:rsidR="007463F8">
        <w:rPr>
          <w:rFonts w:ascii="Arial" w:hAnsi="Arial"/>
          <w:sz w:val="22"/>
          <w:szCs w:val="22"/>
        </w:rPr>
        <w:t xml:space="preserve"> and March</w:t>
      </w:r>
      <w:r w:rsidR="000B2785">
        <w:rPr>
          <w:rFonts w:ascii="Arial" w:hAnsi="Arial"/>
          <w:sz w:val="22"/>
          <w:szCs w:val="22"/>
        </w:rPr>
        <w:t xml:space="preserve"> 2019 </w:t>
      </w:r>
      <w:r>
        <w:rPr>
          <w:rFonts w:ascii="Arial" w:hAnsi="Arial"/>
          <w:sz w:val="22"/>
          <w:szCs w:val="22"/>
        </w:rPr>
        <w:t>exposures)</w:t>
      </w:r>
    </w:p>
    <w:p w:rsidR="00D30D4C" w:rsidRDefault="00D30D4C" w:rsidP="001106B8">
      <w:pPr>
        <w:jc w:val="both"/>
        <w:rPr>
          <w:rFonts w:ascii="Arial" w:hAnsi="Arial"/>
          <w:sz w:val="22"/>
          <w:szCs w:val="22"/>
        </w:rPr>
      </w:pPr>
    </w:p>
    <w:p w:rsidR="00F940CE" w:rsidRPr="00F940CE" w:rsidRDefault="008B3E59" w:rsidP="001106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a part of the AESO</w:t>
      </w:r>
      <w:r w:rsidR="00073400">
        <w:rPr>
          <w:rFonts w:ascii="Arial" w:hAnsi="Arial"/>
          <w:sz w:val="22"/>
          <w:szCs w:val="22"/>
        </w:rPr>
        <w:t>’s</w:t>
      </w:r>
      <w:r>
        <w:rPr>
          <w:rFonts w:ascii="Arial" w:hAnsi="Arial"/>
          <w:sz w:val="22"/>
          <w:szCs w:val="22"/>
        </w:rPr>
        <w:t xml:space="preserve"> monthly credit reporting to Pool Participants, </w:t>
      </w:r>
      <w:r w:rsidR="00F940CE" w:rsidRPr="00F940CE">
        <w:rPr>
          <w:rFonts w:ascii="Arial" w:hAnsi="Arial"/>
          <w:sz w:val="22"/>
          <w:szCs w:val="22"/>
        </w:rPr>
        <w:t xml:space="preserve">the </w:t>
      </w:r>
      <w:r w:rsidR="00455097">
        <w:rPr>
          <w:rFonts w:ascii="Arial" w:hAnsi="Arial"/>
          <w:sz w:val="22"/>
          <w:szCs w:val="22"/>
        </w:rPr>
        <w:t>enclosed chart includes</w:t>
      </w:r>
      <w:r>
        <w:rPr>
          <w:rFonts w:ascii="Arial" w:hAnsi="Arial"/>
          <w:sz w:val="22"/>
          <w:szCs w:val="22"/>
        </w:rPr>
        <w:t xml:space="preserve"> the </w:t>
      </w:r>
      <w:r w:rsidR="00455097">
        <w:rPr>
          <w:rFonts w:ascii="Arial" w:hAnsi="Arial"/>
          <w:sz w:val="22"/>
          <w:szCs w:val="22"/>
        </w:rPr>
        <w:t>u</w:t>
      </w:r>
      <w:r w:rsidR="00F940CE" w:rsidRPr="00F940CE">
        <w:rPr>
          <w:rFonts w:ascii="Arial" w:hAnsi="Arial"/>
          <w:sz w:val="22"/>
          <w:szCs w:val="22"/>
        </w:rPr>
        <w:t xml:space="preserve">nsecured </w:t>
      </w:r>
      <w:r w:rsidR="00455097">
        <w:rPr>
          <w:rFonts w:ascii="Arial" w:hAnsi="Arial"/>
          <w:sz w:val="22"/>
          <w:szCs w:val="22"/>
        </w:rPr>
        <w:t>c</w:t>
      </w:r>
      <w:r w:rsidR="00455097" w:rsidRPr="00F940CE">
        <w:rPr>
          <w:rFonts w:ascii="Arial" w:hAnsi="Arial"/>
          <w:sz w:val="22"/>
          <w:szCs w:val="22"/>
        </w:rPr>
        <w:t xml:space="preserve">redit </w:t>
      </w:r>
      <w:r w:rsidR="00455097">
        <w:rPr>
          <w:rFonts w:ascii="Arial" w:hAnsi="Arial"/>
          <w:sz w:val="22"/>
          <w:szCs w:val="22"/>
        </w:rPr>
        <w:t>l</w:t>
      </w:r>
      <w:r w:rsidR="00F940CE" w:rsidRPr="00F940CE">
        <w:rPr>
          <w:rFonts w:ascii="Arial" w:hAnsi="Arial"/>
          <w:sz w:val="22"/>
          <w:szCs w:val="22"/>
        </w:rPr>
        <w:t>imits</w:t>
      </w:r>
      <w:r>
        <w:rPr>
          <w:rFonts w:ascii="Arial" w:hAnsi="Arial"/>
          <w:sz w:val="22"/>
          <w:szCs w:val="22"/>
        </w:rPr>
        <w:t xml:space="preserve"> </w:t>
      </w:r>
      <w:r w:rsidR="00F940CE" w:rsidRPr="00F940CE">
        <w:rPr>
          <w:rFonts w:ascii="Arial" w:hAnsi="Arial"/>
          <w:sz w:val="22"/>
          <w:szCs w:val="22"/>
        </w:rPr>
        <w:t>and related credit exposures by credit rating category (i.e.</w:t>
      </w:r>
      <w:r w:rsidR="000E7A94">
        <w:rPr>
          <w:rFonts w:ascii="Arial" w:hAnsi="Arial"/>
          <w:sz w:val="22"/>
          <w:szCs w:val="22"/>
        </w:rPr>
        <w:t xml:space="preserve"> </w:t>
      </w:r>
      <w:r w:rsidR="00F940CE" w:rsidRPr="00F940CE">
        <w:rPr>
          <w:rFonts w:ascii="Arial" w:hAnsi="Arial"/>
          <w:sz w:val="22"/>
          <w:szCs w:val="22"/>
        </w:rPr>
        <w:t xml:space="preserve">AA, A, BBB) for </w:t>
      </w:r>
      <w:r w:rsidR="00455097">
        <w:rPr>
          <w:rFonts w:ascii="Arial" w:hAnsi="Arial"/>
          <w:sz w:val="22"/>
          <w:szCs w:val="22"/>
        </w:rPr>
        <w:t>r</w:t>
      </w:r>
      <w:r w:rsidR="00F940CE" w:rsidRPr="00F940CE">
        <w:rPr>
          <w:rFonts w:ascii="Arial" w:hAnsi="Arial"/>
          <w:sz w:val="22"/>
          <w:szCs w:val="22"/>
        </w:rPr>
        <w:t xml:space="preserve">ated Pool Participants for the preceding two months.    </w:t>
      </w:r>
      <w:r>
        <w:rPr>
          <w:rFonts w:ascii="Arial" w:hAnsi="Arial"/>
          <w:sz w:val="22"/>
          <w:szCs w:val="22"/>
        </w:rPr>
        <w:t xml:space="preserve">Also included in the chart are the credit exposures, financial security and the amount of any unsecured credit granted </w:t>
      </w:r>
      <w:r w:rsidR="00455097">
        <w:rPr>
          <w:rFonts w:ascii="Arial" w:hAnsi="Arial"/>
          <w:sz w:val="22"/>
          <w:szCs w:val="22"/>
        </w:rPr>
        <w:t>by the AESO to non-rated Pool P</w:t>
      </w:r>
      <w:r>
        <w:rPr>
          <w:rFonts w:ascii="Arial" w:hAnsi="Arial"/>
          <w:sz w:val="22"/>
          <w:szCs w:val="22"/>
        </w:rPr>
        <w:t>articipants</w:t>
      </w:r>
      <w:r w:rsidR="00455097">
        <w:rPr>
          <w:rFonts w:ascii="Arial" w:hAnsi="Arial"/>
          <w:sz w:val="22"/>
          <w:szCs w:val="22"/>
        </w:rPr>
        <w:t xml:space="preserve">.  </w:t>
      </w:r>
      <w:r w:rsidR="00F940CE" w:rsidRPr="00F940CE">
        <w:rPr>
          <w:rFonts w:ascii="Arial" w:hAnsi="Arial"/>
          <w:sz w:val="22"/>
          <w:szCs w:val="22"/>
        </w:rPr>
        <w:t>To protect the confidentiality</w:t>
      </w:r>
      <w:r w:rsidR="00541C8F">
        <w:rPr>
          <w:rFonts w:ascii="Arial" w:hAnsi="Arial"/>
          <w:sz w:val="22"/>
          <w:szCs w:val="22"/>
        </w:rPr>
        <w:t xml:space="preserve"> of its Pool Participants</w:t>
      </w:r>
      <w:r w:rsidR="00F10463">
        <w:rPr>
          <w:rFonts w:ascii="Arial" w:hAnsi="Arial"/>
          <w:sz w:val="22"/>
          <w:szCs w:val="22"/>
        </w:rPr>
        <w:t>,</w:t>
      </w:r>
      <w:r w:rsidR="00027A3E">
        <w:rPr>
          <w:rFonts w:ascii="Arial" w:hAnsi="Arial"/>
          <w:sz w:val="22"/>
          <w:szCs w:val="22"/>
        </w:rPr>
        <w:t xml:space="preserve"> the AESO will only provide aggregate</w:t>
      </w:r>
      <w:r w:rsidR="00F940CE" w:rsidRPr="00F940CE">
        <w:rPr>
          <w:rFonts w:ascii="Arial" w:hAnsi="Arial"/>
          <w:sz w:val="22"/>
          <w:szCs w:val="22"/>
        </w:rPr>
        <w:t xml:space="preserve"> information</w:t>
      </w:r>
      <w:r w:rsidR="00027A3E">
        <w:rPr>
          <w:rFonts w:ascii="Arial" w:hAnsi="Arial"/>
          <w:sz w:val="22"/>
          <w:szCs w:val="22"/>
        </w:rPr>
        <w:t>.</w:t>
      </w:r>
      <w:r w:rsidR="00F940CE" w:rsidRPr="00F940CE">
        <w:rPr>
          <w:rFonts w:ascii="Arial" w:hAnsi="Arial"/>
          <w:sz w:val="22"/>
          <w:szCs w:val="22"/>
        </w:rPr>
        <w:t xml:space="preserve"> </w:t>
      </w:r>
      <w:r w:rsidR="00027A3E">
        <w:rPr>
          <w:rFonts w:ascii="Arial" w:hAnsi="Arial"/>
          <w:sz w:val="22"/>
          <w:szCs w:val="22"/>
        </w:rPr>
        <w:t>No</w:t>
      </w:r>
      <w:r w:rsidR="00F940CE" w:rsidRPr="00F940CE">
        <w:rPr>
          <w:rFonts w:ascii="Arial" w:hAnsi="Arial"/>
          <w:sz w:val="22"/>
          <w:szCs w:val="22"/>
        </w:rPr>
        <w:t xml:space="preserve"> information will be provided on an individual Pool Participant basis.</w:t>
      </w:r>
    </w:p>
    <w:p w:rsidR="00F940CE" w:rsidRDefault="00F940CE" w:rsidP="001106B8">
      <w:pPr>
        <w:jc w:val="both"/>
      </w:pPr>
    </w:p>
    <w:p w:rsidR="001106B8" w:rsidRDefault="001106B8" w:rsidP="001106B8">
      <w:pPr>
        <w:rPr>
          <w:rFonts w:ascii="Arial" w:hAnsi="Arial"/>
          <w:sz w:val="22"/>
          <w:szCs w:val="22"/>
        </w:rPr>
      </w:pPr>
    </w:p>
    <w:tbl>
      <w:tblPr>
        <w:tblW w:w="8753" w:type="dxa"/>
        <w:tblInd w:w="103" w:type="dxa"/>
        <w:tblLook w:val="04A0" w:firstRow="1" w:lastRow="0" w:firstColumn="1" w:lastColumn="0" w:noHBand="0" w:noVBand="1"/>
      </w:tblPr>
      <w:tblGrid>
        <w:gridCol w:w="3267"/>
        <w:gridCol w:w="328"/>
        <w:gridCol w:w="1992"/>
        <w:gridCol w:w="358"/>
        <w:gridCol w:w="328"/>
        <w:gridCol w:w="1992"/>
        <w:gridCol w:w="488"/>
      </w:tblGrid>
      <w:tr w:rsidR="001106B8" w:rsidTr="00991753">
        <w:trPr>
          <w:trHeight w:val="81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782B4A" w:rsidRDefault="001106B8" w:rsidP="00782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B4A">
              <w:rPr>
                <w:rFonts w:ascii="Arial" w:hAnsi="Arial" w:cs="Arial"/>
                <w:b/>
                <w:bCs/>
                <w:sz w:val="20"/>
                <w:szCs w:val="20"/>
              </w:rPr>
              <w:t>Rating Categories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6B8" w:rsidRPr="00782B4A" w:rsidRDefault="001106B8" w:rsidP="00782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B4A">
              <w:rPr>
                <w:rFonts w:ascii="Arial" w:hAnsi="Arial" w:cs="Arial"/>
                <w:b/>
                <w:sz w:val="20"/>
                <w:szCs w:val="20"/>
              </w:rPr>
              <w:t>Credit Exposures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782B4A" w:rsidRDefault="001106B8" w:rsidP="00782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B4A">
              <w:rPr>
                <w:rFonts w:ascii="Arial" w:hAnsi="Arial" w:cs="Arial"/>
                <w:b/>
                <w:sz w:val="20"/>
                <w:szCs w:val="20"/>
              </w:rPr>
              <w:t>Unsecured Credit Limits and Financial Security</w:t>
            </w:r>
          </w:p>
        </w:tc>
      </w:tr>
      <w:tr w:rsidR="001106B8" w:rsidTr="007463F8">
        <w:trPr>
          <w:trHeight w:val="800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380951" w:rsidRDefault="00110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51">
              <w:rPr>
                <w:rFonts w:ascii="Arial" w:hAnsi="Arial" w:cs="Arial"/>
                <w:b/>
                <w:bCs/>
                <w:sz w:val="20"/>
                <w:szCs w:val="20"/>
              </w:rPr>
              <w:t>Rated Pool Participants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06B8" w:rsidTr="00991753">
        <w:trPr>
          <w:trHeight w:val="44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782B4A" w:rsidRDefault="00782B4A" w:rsidP="003809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2B4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1106B8" w:rsidRPr="00782B4A">
              <w:rPr>
                <w:rFonts w:ascii="Arial" w:hAnsi="Arial" w:cs="Arial"/>
                <w:i/>
                <w:sz w:val="20"/>
                <w:szCs w:val="20"/>
              </w:rPr>
              <w:t>AA and 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7463F8" w:rsidP="00622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D30D4C" w:rsidP="000B27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2785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D30D4C">
        <w:trPr>
          <w:trHeight w:val="44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782B4A" w:rsidRDefault="00782B4A" w:rsidP="003809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2B4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1106B8" w:rsidRPr="00782B4A">
              <w:rPr>
                <w:rFonts w:ascii="Arial" w:hAnsi="Arial" w:cs="Arial"/>
                <w:i/>
                <w:sz w:val="20"/>
                <w:szCs w:val="20"/>
              </w:rPr>
              <w:t>BBB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6B8" w:rsidRDefault="007463F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0B2785" w:rsidP="00746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63F8">
              <w:rPr>
                <w:rFonts w:ascii="Arial" w:hAnsi="Arial" w:cs="Arial"/>
                <w:sz w:val="20"/>
                <w:szCs w:val="20"/>
              </w:rPr>
              <w:t>84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D30D4C">
        <w:trPr>
          <w:trHeight w:val="44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380951" w:rsidRDefault="001106B8" w:rsidP="00380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951">
              <w:rPr>
                <w:rFonts w:ascii="Arial" w:hAnsi="Arial" w:cs="Arial"/>
                <w:b/>
                <w:sz w:val="20"/>
                <w:szCs w:val="20"/>
              </w:rPr>
              <w:t>Rate Regulated Option (RRO)*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6B8" w:rsidRDefault="000B2785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B8" w:rsidRDefault="001106B8" w:rsidP="00782B4A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0B2785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991753">
        <w:trPr>
          <w:trHeight w:val="44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380951" w:rsidRDefault="001106B8" w:rsidP="003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51">
              <w:rPr>
                <w:rFonts w:ascii="Arial" w:hAnsi="Arial" w:cs="Arial"/>
                <w:sz w:val="20"/>
                <w:szCs w:val="20"/>
              </w:rPr>
              <w:t>Total rated and RRO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Pr="00380951" w:rsidRDefault="007463F8" w:rsidP="007463F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571</w:t>
            </w:r>
            <w:r w:rsidR="00D30D4C">
              <w:rPr>
                <w:rFonts w:ascii="Arial" w:hAnsi="Arial" w:cs="Arial"/>
                <w:sz w:val="20"/>
                <w:szCs w:val="20"/>
                <w:u w:val="single"/>
              </w:rPr>
              <w:t>,000,000</w:t>
            </w:r>
            <w:r w:rsidR="001106B8" w:rsidRPr="0038095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Pr="00380951" w:rsidRDefault="007463F8" w:rsidP="001A68F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668</w:t>
            </w:r>
            <w:r w:rsidR="00D30D4C">
              <w:rPr>
                <w:rFonts w:ascii="Arial" w:hAnsi="Arial" w:cs="Arial"/>
                <w:sz w:val="20"/>
                <w:szCs w:val="20"/>
                <w:u w:val="single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991753">
        <w:trPr>
          <w:trHeight w:val="72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380951" w:rsidRDefault="001106B8" w:rsidP="00380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51">
              <w:rPr>
                <w:rFonts w:ascii="Arial" w:hAnsi="Arial" w:cs="Arial"/>
                <w:b/>
                <w:bCs/>
                <w:sz w:val="20"/>
                <w:szCs w:val="20"/>
              </w:rPr>
              <w:t>Proxy Rated Pool Participants**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0B2785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D30D4C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991753">
        <w:trPr>
          <w:trHeight w:val="72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Pr="00380951" w:rsidRDefault="001106B8" w:rsidP="0038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951">
              <w:rPr>
                <w:rFonts w:ascii="Arial" w:hAnsi="Arial" w:cs="Arial"/>
                <w:b/>
                <w:bCs/>
                <w:sz w:val="20"/>
                <w:szCs w:val="20"/>
              </w:rPr>
              <w:t>Non-Rated Pool Participants***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7463F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  <w:r w:rsidR="00110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0B2785" w:rsidP="007463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63F8">
              <w:rPr>
                <w:rFonts w:ascii="Arial" w:hAnsi="Arial" w:cs="Arial"/>
                <w:sz w:val="20"/>
                <w:szCs w:val="20"/>
              </w:rPr>
              <w:t>33</w:t>
            </w:r>
            <w:r w:rsidR="00D30D4C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06B8" w:rsidTr="00991753">
        <w:trPr>
          <w:trHeight w:val="44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Total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Pr="00380951" w:rsidRDefault="007463F8" w:rsidP="00782B4A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902</w:t>
            </w:r>
            <w:r w:rsidR="00D30D4C">
              <w:rPr>
                <w:rFonts w:ascii="Arial" w:hAnsi="Arial" w:cs="Arial"/>
                <w:sz w:val="20"/>
                <w:szCs w:val="20"/>
                <w:u w:val="double"/>
              </w:rPr>
              <w:t>,000,000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Default="001106B8" w:rsidP="00782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B8" w:rsidRPr="00380951" w:rsidRDefault="007463F8" w:rsidP="001A68F0">
            <w:pPr>
              <w:jc w:val="right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  <w:u w:val="double"/>
              </w:rPr>
              <w:t>1,106</w:t>
            </w:r>
            <w:r w:rsidR="00D30D4C">
              <w:rPr>
                <w:rFonts w:ascii="Arial" w:hAnsi="Arial" w:cs="Arial"/>
                <w:sz w:val="20"/>
                <w:szCs w:val="20"/>
                <w:u w:val="double"/>
              </w:rPr>
              <w:t>,000,000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B8" w:rsidRDefault="0011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106B8" w:rsidRDefault="001106B8" w:rsidP="001106B8">
      <w:pPr>
        <w:rPr>
          <w:rFonts w:ascii="Arial" w:hAnsi="Arial"/>
          <w:sz w:val="22"/>
          <w:szCs w:val="22"/>
        </w:rPr>
      </w:pPr>
    </w:p>
    <w:p w:rsidR="001106B8" w:rsidRDefault="001106B8" w:rsidP="001106B8">
      <w:pPr>
        <w:rPr>
          <w:rFonts w:ascii="Arial" w:hAnsi="Arial"/>
          <w:sz w:val="22"/>
          <w:szCs w:val="22"/>
        </w:rPr>
      </w:pPr>
    </w:p>
    <w:p w:rsidR="00724414" w:rsidRDefault="001106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p w:rsidR="00512F50" w:rsidRDefault="0045509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*Note:  </w:t>
      </w:r>
      <w:r w:rsidR="00A52361">
        <w:rPr>
          <w:rFonts w:ascii="Arial" w:hAnsi="Arial"/>
          <w:sz w:val="20"/>
          <w:szCs w:val="20"/>
        </w:rPr>
        <w:t xml:space="preserve">Under the Rate Regulation Option Regulation, certain </w:t>
      </w:r>
      <w:r>
        <w:rPr>
          <w:rFonts w:ascii="Arial" w:hAnsi="Arial"/>
          <w:sz w:val="20"/>
          <w:szCs w:val="20"/>
        </w:rPr>
        <w:t xml:space="preserve">Pool Participants who provide services to Rated Regulated Customers </w:t>
      </w:r>
      <w:r w:rsidR="00A52361">
        <w:rPr>
          <w:rFonts w:ascii="Arial" w:hAnsi="Arial"/>
          <w:sz w:val="20"/>
          <w:szCs w:val="20"/>
        </w:rPr>
        <w:t xml:space="preserve">are exempt from the </w:t>
      </w:r>
      <w:r w:rsidR="00073400">
        <w:rPr>
          <w:rFonts w:ascii="Arial" w:hAnsi="Arial"/>
          <w:sz w:val="20"/>
          <w:szCs w:val="20"/>
        </w:rPr>
        <w:t>requirement to</w:t>
      </w:r>
      <w:r>
        <w:rPr>
          <w:rFonts w:ascii="Arial" w:hAnsi="Arial"/>
          <w:sz w:val="20"/>
          <w:szCs w:val="20"/>
        </w:rPr>
        <w:t xml:space="preserve"> </w:t>
      </w:r>
      <w:r w:rsidR="00A52361">
        <w:rPr>
          <w:rFonts w:ascii="Arial" w:hAnsi="Arial"/>
          <w:sz w:val="20"/>
          <w:szCs w:val="20"/>
        </w:rPr>
        <w:t xml:space="preserve">provide financial security </w:t>
      </w:r>
      <w:r w:rsidR="00014177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the AESO</w:t>
      </w:r>
      <w:r w:rsidR="00A52361">
        <w:rPr>
          <w:rFonts w:ascii="Arial" w:hAnsi="Arial"/>
          <w:sz w:val="20"/>
          <w:szCs w:val="20"/>
        </w:rPr>
        <w:t>.</w:t>
      </w:r>
    </w:p>
    <w:p w:rsidR="00B45A4D" w:rsidRDefault="00B45A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**Note:</w:t>
      </w:r>
      <w:r>
        <w:rPr>
          <w:rFonts w:ascii="Arial" w:hAnsi="Arial"/>
          <w:sz w:val="20"/>
          <w:szCs w:val="20"/>
        </w:rPr>
        <w:tab/>
        <w:t>Unsecured exposure</w:t>
      </w:r>
    </w:p>
    <w:p w:rsidR="00B45A4D" w:rsidRPr="00A85219" w:rsidRDefault="00B45A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***Note:</w:t>
      </w:r>
      <w:r>
        <w:rPr>
          <w:rFonts w:ascii="Arial" w:hAnsi="Arial"/>
          <w:sz w:val="20"/>
          <w:szCs w:val="20"/>
        </w:rPr>
        <w:tab/>
      </w:r>
      <w:r w:rsidR="007E3E1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Sec</w:t>
      </w:r>
      <w:r w:rsidR="001C2842">
        <w:rPr>
          <w:rFonts w:ascii="Arial" w:hAnsi="Arial"/>
          <w:sz w:val="20"/>
          <w:szCs w:val="20"/>
        </w:rPr>
        <w:t xml:space="preserve">ured with Letters of Credit, </w:t>
      </w:r>
      <w:r>
        <w:rPr>
          <w:rFonts w:ascii="Arial" w:hAnsi="Arial"/>
          <w:sz w:val="20"/>
          <w:szCs w:val="20"/>
        </w:rPr>
        <w:t>Cash</w:t>
      </w:r>
      <w:r w:rsidR="008F0E86">
        <w:rPr>
          <w:rFonts w:ascii="Arial" w:hAnsi="Arial"/>
          <w:sz w:val="20"/>
          <w:szCs w:val="20"/>
        </w:rPr>
        <w:t xml:space="preserve"> and</w:t>
      </w:r>
      <w:r w:rsidR="001C2842">
        <w:rPr>
          <w:rFonts w:ascii="Arial" w:hAnsi="Arial"/>
          <w:sz w:val="20"/>
          <w:szCs w:val="20"/>
        </w:rPr>
        <w:t xml:space="preserve"> </w:t>
      </w:r>
      <w:r w:rsidR="00EF1800">
        <w:rPr>
          <w:rFonts w:ascii="Arial" w:hAnsi="Arial"/>
          <w:sz w:val="20"/>
          <w:szCs w:val="20"/>
        </w:rPr>
        <w:t>Assignment of Receivables</w:t>
      </w:r>
      <w:r w:rsidR="001C284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</w:p>
    <w:sectPr w:rsidR="00B45A4D" w:rsidRPr="00A85219" w:rsidSect="00337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F"/>
    <w:rsid w:val="00000571"/>
    <w:rsid w:val="00004D16"/>
    <w:rsid w:val="000055D2"/>
    <w:rsid w:val="000105B7"/>
    <w:rsid w:val="000109B7"/>
    <w:rsid w:val="00014177"/>
    <w:rsid w:val="00015AFC"/>
    <w:rsid w:val="00021723"/>
    <w:rsid w:val="00021F9E"/>
    <w:rsid w:val="00022CB7"/>
    <w:rsid w:val="00024EBA"/>
    <w:rsid w:val="00026CC9"/>
    <w:rsid w:val="00026FCB"/>
    <w:rsid w:val="00027A3E"/>
    <w:rsid w:val="00032C7C"/>
    <w:rsid w:val="00046F0A"/>
    <w:rsid w:val="000525A4"/>
    <w:rsid w:val="00055A64"/>
    <w:rsid w:val="00060ABB"/>
    <w:rsid w:val="00061555"/>
    <w:rsid w:val="00064E85"/>
    <w:rsid w:val="000730C0"/>
    <w:rsid w:val="00073213"/>
    <w:rsid w:val="00073400"/>
    <w:rsid w:val="0007392B"/>
    <w:rsid w:val="00073EDD"/>
    <w:rsid w:val="00074AB8"/>
    <w:rsid w:val="00075A92"/>
    <w:rsid w:val="0007771A"/>
    <w:rsid w:val="0008227E"/>
    <w:rsid w:val="00082C48"/>
    <w:rsid w:val="000838B2"/>
    <w:rsid w:val="00084A11"/>
    <w:rsid w:val="000901B8"/>
    <w:rsid w:val="000977E8"/>
    <w:rsid w:val="00097AA3"/>
    <w:rsid w:val="000A654E"/>
    <w:rsid w:val="000A73D1"/>
    <w:rsid w:val="000B1169"/>
    <w:rsid w:val="000B165D"/>
    <w:rsid w:val="000B2785"/>
    <w:rsid w:val="000B6906"/>
    <w:rsid w:val="000C2D6F"/>
    <w:rsid w:val="000C340C"/>
    <w:rsid w:val="000D0BDB"/>
    <w:rsid w:val="000D44E2"/>
    <w:rsid w:val="000E3638"/>
    <w:rsid w:val="000E6802"/>
    <w:rsid w:val="000E7A94"/>
    <w:rsid w:val="000F0AE6"/>
    <w:rsid w:val="000F5987"/>
    <w:rsid w:val="000F5F2C"/>
    <w:rsid w:val="000F6F50"/>
    <w:rsid w:val="000F7C06"/>
    <w:rsid w:val="00100CBE"/>
    <w:rsid w:val="001019B6"/>
    <w:rsid w:val="00102E2B"/>
    <w:rsid w:val="001037E9"/>
    <w:rsid w:val="001059D7"/>
    <w:rsid w:val="001106B8"/>
    <w:rsid w:val="00117DBA"/>
    <w:rsid w:val="00120B9E"/>
    <w:rsid w:val="00130076"/>
    <w:rsid w:val="00132D6E"/>
    <w:rsid w:val="001407B7"/>
    <w:rsid w:val="001458C1"/>
    <w:rsid w:val="00147D4D"/>
    <w:rsid w:val="00151396"/>
    <w:rsid w:val="00151EBA"/>
    <w:rsid w:val="00152083"/>
    <w:rsid w:val="0016162D"/>
    <w:rsid w:val="00163DB7"/>
    <w:rsid w:val="00173B4F"/>
    <w:rsid w:val="00177317"/>
    <w:rsid w:val="001818B4"/>
    <w:rsid w:val="00191C3C"/>
    <w:rsid w:val="00192F1F"/>
    <w:rsid w:val="001A25EF"/>
    <w:rsid w:val="001A68F0"/>
    <w:rsid w:val="001B78B0"/>
    <w:rsid w:val="001C2842"/>
    <w:rsid w:val="001C351B"/>
    <w:rsid w:val="001C7B3B"/>
    <w:rsid w:val="001D5EF3"/>
    <w:rsid w:val="001D752A"/>
    <w:rsid w:val="001E0696"/>
    <w:rsid w:val="001E175E"/>
    <w:rsid w:val="001E21AA"/>
    <w:rsid w:val="001F28B8"/>
    <w:rsid w:val="0020550F"/>
    <w:rsid w:val="002056BC"/>
    <w:rsid w:val="0020630F"/>
    <w:rsid w:val="00206DEA"/>
    <w:rsid w:val="00207B5B"/>
    <w:rsid w:val="002100CD"/>
    <w:rsid w:val="00212209"/>
    <w:rsid w:val="00213E6E"/>
    <w:rsid w:val="00224F9D"/>
    <w:rsid w:val="0023266E"/>
    <w:rsid w:val="0023705B"/>
    <w:rsid w:val="00241814"/>
    <w:rsid w:val="00241F27"/>
    <w:rsid w:val="00244EF8"/>
    <w:rsid w:val="00251D45"/>
    <w:rsid w:val="00252F32"/>
    <w:rsid w:val="00257A2E"/>
    <w:rsid w:val="00270AEE"/>
    <w:rsid w:val="00273346"/>
    <w:rsid w:val="00276A68"/>
    <w:rsid w:val="00277348"/>
    <w:rsid w:val="00290677"/>
    <w:rsid w:val="00292163"/>
    <w:rsid w:val="00296AE1"/>
    <w:rsid w:val="00297650"/>
    <w:rsid w:val="002A1FF3"/>
    <w:rsid w:val="002A2427"/>
    <w:rsid w:val="002B11E5"/>
    <w:rsid w:val="002B6E21"/>
    <w:rsid w:val="002B7067"/>
    <w:rsid w:val="002D7BA1"/>
    <w:rsid w:val="002E2A7A"/>
    <w:rsid w:val="002E35F2"/>
    <w:rsid w:val="002E3A0B"/>
    <w:rsid w:val="002F198E"/>
    <w:rsid w:val="002F1C25"/>
    <w:rsid w:val="002F3D13"/>
    <w:rsid w:val="0030316A"/>
    <w:rsid w:val="0030748A"/>
    <w:rsid w:val="0031094F"/>
    <w:rsid w:val="00312535"/>
    <w:rsid w:val="0031707E"/>
    <w:rsid w:val="003279D4"/>
    <w:rsid w:val="00327DF5"/>
    <w:rsid w:val="003328CD"/>
    <w:rsid w:val="00333F74"/>
    <w:rsid w:val="003371D6"/>
    <w:rsid w:val="00337932"/>
    <w:rsid w:val="00340EC1"/>
    <w:rsid w:val="00342741"/>
    <w:rsid w:val="0035054D"/>
    <w:rsid w:val="00355008"/>
    <w:rsid w:val="00355D00"/>
    <w:rsid w:val="00372ABA"/>
    <w:rsid w:val="00374AC4"/>
    <w:rsid w:val="00380951"/>
    <w:rsid w:val="00395C8A"/>
    <w:rsid w:val="003A4D3B"/>
    <w:rsid w:val="003B55B4"/>
    <w:rsid w:val="003B6D8C"/>
    <w:rsid w:val="003C2075"/>
    <w:rsid w:val="003C2AC0"/>
    <w:rsid w:val="003C49B9"/>
    <w:rsid w:val="003C4C50"/>
    <w:rsid w:val="003C5F20"/>
    <w:rsid w:val="003C7FF5"/>
    <w:rsid w:val="003D0AD6"/>
    <w:rsid w:val="003D455F"/>
    <w:rsid w:val="003E2519"/>
    <w:rsid w:val="003E3731"/>
    <w:rsid w:val="003F0C62"/>
    <w:rsid w:val="00404B53"/>
    <w:rsid w:val="00410CBD"/>
    <w:rsid w:val="004129D4"/>
    <w:rsid w:val="00416D96"/>
    <w:rsid w:val="00426A99"/>
    <w:rsid w:val="00426E92"/>
    <w:rsid w:val="004306D1"/>
    <w:rsid w:val="00431729"/>
    <w:rsid w:val="00432F40"/>
    <w:rsid w:val="00436E0C"/>
    <w:rsid w:val="0044075E"/>
    <w:rsid w:val="004418B4"/>
    <w:rsid w:val="00447DC1"/>
    <w:rsid w:val="00450919"/>
    <w:rsid w:val="00452A5E"/>
    <w:rsid w:val="00455097"/>
    <w:rsid w:val="00456BE3"/>
    <w:rsid w:val="004677EE"/>
    <w:rsid w:val="00472A90"/>
    <w:rsid w:val="004764E0"/>
    <w:rsid w:val="00477EE6"/>
    <w:rsid w:val="004845BC"/>
    <w:rsid w:val="004862E5"/>
    <w:rsid w:val="00487F8A"/>
    <w:rsid w:val="00490EDA"/>
    <w:rsid w:val="00492B08"/>
    <w:rsid w:val="00492B11"/>
    <w:rsid w:val="00495966"/>
    <w:rsid w:val="00495FC7"/>
    <w:rsid w:val="0049739A"/>
    <w:rsid w:val="004B41AA"/>
    <w:rsid w:val="004D4674"/>
    <w:rsid w:val="004D5B67"/>
    <w:rsid w:val="004D6F4A"/>
    <w:rsid w:val="004E2698"/>
    <w:rsid w:val="004E6510"/>
    <w:rsid w:val="004E6E05"/>
    <w:rsid w:val="004F47D8"/>
    <w:rsid w:val="004F6522"/>
    <w:rsid w:val="004F76D3"/>
    <w:rsid w:val="005045A7"/>
    <w:rsid w:val="00504B00"/>
    <w:rsid w:val="005079B8"/>
    <w:rsid w:val="00512F50"/>
    <w:rsid w:val="00516D74"/>
    <w:rsid w:val="00516DB0"/>
    <w:rsid w:val="00522CFC"/>
    <w:rsid w:val="005235B4"/>
    <w:rsid w:val="005253FE"/>
    <w:rsid w:val="0053381D"/>
    <w:rsid w:val="00534BC8"/>
    <w:rsid w:val="00541C8F"/>
    <w:rsid w:val="005502CE"/>
    <w:rsid w:val="00552104"/>
    <w:rsid w:val="00553167"/>
    <w:rsid w:val="005537E9"/>
    <w:rsid w:val="00557382"/>
    <w:rsid w:val="00561FA3"/>
    <w:rsid w:val="00571CB5"/>
    <w:rsid w:val="005742D0"/>
    <w:rsid w:val="0057781B"/>
    <w:rsid w:val="00577A51"/>
    <w:rsid w:val="00582473"/>
    <w:rsid w:val="005905B5"/>
    <w:rsid w:val="005912BE"/>
    <w:rsid w:val="005A2811"/>
    <w:rsid w:val="005B1D3C"/>
    <w:rsid w:val="005B2B2D"/>
    <w:rsid w:val="005C0DB6"/>
    <w:rsid w:val="005C1987"/>
    <w:rsid w:val="005C7AED"/>
    <w:rsid w:val="005E68FA"/>
    <w:rsid w:val="005E71BC"/>
    <w:rsid w:val="005F3586"/>
    <w:rsid w:val="005F4AC8"/>
    <w:rsid w:val="00606939"/>
    <w:rsid w:val="00607162"/>
    <w:rsid w:val="00617D07"/>
    <w:rsid w:val="00621FFD"/>
    <w:rsid w:val="006229D9"/>
    <w:rsid w:val="00622FA6"/>
    <w:rsid w:val="00623756"/>
    <w:rsid w:val="00623B25"/>
    <w:rsid w:val="00626DF3"/>
    <w:rsid w:val="00633A54"/>
    <w:rsid w:val="00641BFA"/>
    <w:rsid w:val="00644D81"/>
    <w:rsid w:val="00645D6B"/>
    <w:rsid w:val="00647907"/>
    <w:rsid w:val="00650861"/>
    <w:rsid w:val="00655650"/>
    <w:rsid w:val="006636E0"/>
    <w:rsid w:val="00665E9B"/>
    <w:rsid w:val="00667712"/>
    <w:rsid w:val="00673760"/>
    <w:rsid w:val="00674907"/>
    <w:rsid w:val="006760E6"/>
    <w:rsid w:val="00677D16"/>
    <w:rsid w:val="00691604"/>
    <w:rsid w:val="006933A7"/>
    <w:rsid w:val="006A0FAA"/>
    <w:rsid w:val="006A503C"/>
    <w:rsid w:val="006A779A"/>
    <w:rsid w:val="006B1582"/>
    <w:rsid w:val="006B2C58"/>
    <w:rsid w:val="006B3240"/>
    <w:rsid w:val="006B3502"/>
    <w:rsid w:val="006B45B0"/>
    <w:rsid w:val="006B7B6B"/>
    <w:rsid w:val="006C0CB1"/>
    <w:rsid w:val="006C6225"/>
    <w:rsid w:val="006C6FDE"/>
    <w:rsid w:val="006D3916"/>
    <w:rsid w:val="006D3CBA"/>
    <w:rsid w:val="006D43C1"/>
    <w:rsid w:val="006D5BA5"/>
    <w:rsid w:val="006D7280"/>
    <w:rsid w:val="00700CFA"/>
    <w:rsid w:val="00705C99"/>
    <w:rsid w:val="007070E0"/>
    <w:rsid w:val="00711765"/>
    <w:rsid w:val="007153AC"/>
    <w:rsid w:val="00715FFB"/>
    <w:rsid w:val="00724414"/>
    <w:rsid w:val="0072686F"/>
    <w:rsid w:val="007309AE"/>
    <w:rsid w:val="00730C35"/>
    <w:rsid w:val="007329BD"/>
    <w:rsid w:val="00733D56"/>
    <w:rsid w:val="0074071C"/>
    <w:rsid w:val="007463F8"/>
    <w:rsid w:val="00747800"/>
    <w:rsid w:val="00747823"/>
    <w:rsid w:val="0075506F"/>
    <w:rsid w:val="00772000"/>
    <w:rsid w:val="007814B0"/>
    <w:rsid w:val="0078275B"/>
    <w:rsid w:val="00782B4A"/>
    <w:rsid w:val="00783405"/>
    <w:rsid w:val="00786C90"/>
    <w:rsid w:val="007946D3"/>
    <w:rsid w:val="007A02E4"/>
    <w:rsid w:val="007A3A93"/>
    <w:rsid w:val="007B0CB7"/>
    <w:rsid w:val="007B4A3B"/>
    <w:rsid w:val="007B4E5F"/>
    <w:rsid w:val="007C3C86"/>
    <w:rsid w:val="007D1997"/>
    <w:rsid w:val="007D39CB"/>
    <w:rsid w:val="007D709A"/>
    <w:rsid w:val="007E3E17"/>
    <w:rsid w:val="007E4081"/>
    <w:rsid w:val="007E4C44"/>
    <w:rsid w:val="007F0873"/>
    <w:rsid w:val="007F5ADB"/>
    <w:rsid w:val="00800ACC"/>
    <w:rsid w:val="0080233B"/>
    <w:rsid w:val="00802CDC"/>
    <w:rsid w:val="008102C1"/>
    <w:rsid w:val="008115B0"/>
    <w:rsid w:val="0081734B"/>
    <w:rsid w:val="008201D3"/>
    <w:rsid w:val="00821F00"/>
    <w:rsid w:val="008278F7"/>
    <w:rsid w:val="008309C7"/>
    <w:rsid w:val="0083129A"/>
    <w:rsid w:val="00837F21"/>
    <w:rsid w:val="008433AF"/>
    <w:rsid w:val="008506A4"/>
    <w:rsid w:val="00856662"/>
    <w:rsid w:val="00860947"/>
    <w:rsid w:val="00863193"/>
    <w:rsid w:val="00864BB7"/>
    <w:rsid w:val="00867985"/>
    <w:rsid w:val="00871127"/>
    <w:rsid w:val="00880EE2"/>
    <w:rsid w:val="00881EDA"/>
    <w:rsid w:val="008844FD"/>
    <w:rsid w:val="0088506E"/>
    <w:rsid w:val="008854B7"/>
    <w:rsid w:val="00892F7A"/>
    <w:rsid w:val="00893B62"/>
    <w:rsid w:val="00896FE5"/>
    <w:rsid w:val="008A3249"/>
    <w:rsid w:val="008A40DB"/>
    <w:rsid w:val="008A55B2"/>
    <w:rsid w:val="008A6922"/>
    <w:rsid w:val="008B0290"/>
    <w:rsid w:val="008B0C42"/>
    <w:rsid w:val="008B3E59"/>
    <w:rsid w:val="008C7BFF"/>
    <w:rsid w:val="008D4E33"/>
    <w:rsid w:val="008E0B1C"/>
    <w:rsid w:val="008E35F7"/>
    <w:rsid w:val="008E539B"/>
    <w:rsid w:val="008F0E86"/>
    <w:rsid w:val="00905BA4"/>
    <w:rsid w:val="00915585"/>
    <w:rsid w:val="009164A4"/>
    <w:rsid w:val="00916B36"/>
    <w:rsid w:val="00932894"/>
    <w:rsid w:val="009334F4"/>
    <w:rsid w:val="0093688D"/>
    <w:rsid w:val="00944DDB"/>
    <w:rsid w:val="00950F2C"/>
    <w:rsid w:val="00953839"/>
    <w:rsid w:val="00955B02"/>
    <w:rsid w:val="009628C0"/>
    <w:rsid w:val="0096662E"/>
    <w:rsid w:val="0096760D"/>
    <w:rsid w:val="0097020F"/>
    <w:rsid w:val="009726A3"/>
    <w:rsid w:val="0097754C"/>
    <w:rsid w:val="00983D43"/>
    <w:rsid w:val="0098469B"/>
    <w:rsid w:val="00991753"/>
    <w:rsid w:val="00994887"/>
    <w:rsid w:val="0099529E"/>
    <w:rsid w:val="009971DA"/>
    <w:rsid w:val="009A6032"/>
    <w:rsid w:val="009A7EBF"/>
    <w:rsid w:val="009B72CC"/>
    <w:rsid w:val="009C1ABC"/>
    <w:rsid w:val="009C1FA8"/>
    <w:rsid w:val="009C466F"/>
    <w:rsid w:val="009D2EEA"/>
    <w:rsid w:val="009E48E9"/>
    <w:rsid w:val="009F7681"/>
    <w:rsid w:val="00A11616"/>
    <w:rsid w:val="00A12B9F"/>
    <w:rsid w:val="00A13D84"/>
    <w:rsid w:val="00A161C6"/>
    <w:rsid w:val="00A30984"/>
    <w:rsid w:val="00A32455"/>
    <w:rsid w:val="00A3455F"/>
    <w:rsid w:val="00A400CE"/>
    <w:rsid w:val="00A40526"/>
    <w:rsid w:val="00A51270"/>
    <w:rsid w:val="00A51DF4"/>
    <w:rsid w:val="00A52361"/>
    <w:rsid w:val="00A54080"/>
    <w:rsid w:val="00A57EE9"/>
    <w:rsid w:val="00A65155"/>
    <w:rsid w:val="00A70EB8"/>
    <w:rsid w:val="00A73B62"/>
    <w:rsid w:val="00A74992"/>
    <w:rsid w:val="00A770D1"/>
    <w:rsid w:val="00A77B31"/>
    <w:rsid w:val="00A83F7E"/>
    <w:rsid w:val="00A85219"/>
    <w:rsid w:val="00A85532"/>
    <w:rsid w:val="00A86C17"/>
    <w:rsid w:val="00A914BF"/>
    <w:rsid w:val="00A92D03"/>
    <w:rsid w:val="00A94509"/>
    <w:rsid w:val="00AA0069"/>
    <w:rsid w:val="00AA47C0"/>
    <w:rsid w:val="00AA552D"/>
    <w:rsid w:val="00AA71C1"/>
    <w:rsid w:val="00AA78FF"/>
    <w:rsid w:val="00AB16BA"/>
    <w:rsid w:val="00AB6837"/>
    <w:rsid w:val="00AB7733"/>
    <w:rsid w:val="00AC307A"/>
    <w:rsid w:val="00AC4B35"/>
    <w:rsid w:val="00AC6BE3"/>
    <w:rsid w:val="00AC793E"/>
    <w:rsid w:val="00AD37D7"/>
    <w:rsid w:val="00AE339E"/>
    <w:rsid w:val="00AE732E"/>
    <w:rsid w:val="00AF7640"/>
    <w:rsid w:val="00B03005"/>
    <w:rsid w:val="00B0671C"/>
    <w:rsid w:val="00B07375"/>
    <w:rsid w:val="00B075E1"/>
    <w:rsid w:val="00B108FB"/>
    <w:rsid w:val="00B253B9"/>
    <w:rsid w:val="00B31EE7"/>
    <w:rsid w:val="00B340B5"/>
    <w:rsid w:val="00B36A01"/>
    <w:rsid w:val="00B44A41"/>
    <w:rsid w:val="00B45A4D"/>
    <w:rsid w:val="00B46BE0"/>
    <w:rsid w:val="00B51BE9"/>
    <w:rsid w:val="00B56FCF"/>
    <w:rsid w:val="00B64B07"/>
    <w:rsid w:val="00B726D5"/>
    <w:rsid w:val="00B759B0"/>
    <w:rsid w:val="00B81F62"/>
    <w:rsid w:val="00B91C32"/>
    <w:rsid w:val="00B946D9"/>
    <w:rsid w:val="00B947F6"/>
    <w:rsid w:val="00B94B45"/>
    <w:rsid w:val="00B96EC0"/>
    <w:rsid w:val="00B97E6B"/>
    <w:rsid w:val="00BA062D"/>
    <w:rsid w:val="00BA1FC6"/>
    <w:rsid w:val="00BA56D1"/>
    <w:rsid w:val="00BB4A46"/>
    <w:rsid w:val="00BB661C"/>
    <w:rsid w:val="00BC79C8"/>
    <w:rsid w:val="00BD15C2"/>
    <w:rsid w:val="00BD22AC"/>
    <w:rsid w:val="00BD5957"/>
    <w:rsid w:val="00BE3009"/>
    <w:rsid w:val="00BE473E"/>
    <w:rsid w:val="00BE5546"/>
    <w:rsid w:val="00BF0DE0"/>
    <w:rsid w:val="00BF0FD9"/>
    <w:rsid w:val="00BF1600"/>
    <w:rsid w:val="00C00EE0"/>
    <w:rsid w:val="00C044B8"/>
    <w:rsid w:val="00C124E4"/>
    <w:rsid w:val="00C13320"/>
    <w:rsid w:val="00C14380"/>
    <w:rsid w:val="00C14927"/>
    <w:rsid w:val="00C201C2"/>
    <w:rsid w:val="00C273B2"/>
    <w:rsid w:val="00C314D8"/>
    <w:rsid w:val="00C47CF6"/>
    <w:rsid w:val="00C507E0"/>
    <w:rsid w:val="00C51CBF"/>
    <w:rsid w:val="00C6121C"/>
    <w:rsid w:val="00C71AA3"/>
    <w:rsid w:val="00C73816"/>
    <w:rsid w:val="00C77409"/>
    <w:rsid w:val="00C776EE"/>
    <w:rsid w:val="00C87957"/>
    <w:rsid w:val="00C92FE5"/>
    <w:rsid w:val="00C93F3C"/>
    <w:rsid w:val="00CB319A"/>
    <w:rsid w:val="00CB3A52"/>
    <w:rsid w:val="00CB60BB"/>
    <w:rsid w:val="00CC2512"/>
    <w:rsid w:val="00CC3DBF"/>
    <w:rsid w:val="00CC6A43"/>
    <w:rsid w:val="00CC798C"/>
    <w:rsid w:val="00CD05CB"/>
    <w:rsid w:val="00CD0AAA"/>
    <w:rsid w:val="00CD6749"/>
    <w:rsid w:val="00D00246"/>
    <w:rsid w:val="00D00DA8"/>
    <w:rsid w:val="00D03B0A"/>
    <w:rsid w:val="00D15977"/>
    <w:rsid w:val="00D16731"/>
    <w:rsid w:val="00D25941"/>
    <w:rsid w:val="00D30D4C"/>
    <w:rsid w:val="00D35A90"/>
    <w:rsid w:val="00D35C33"/>
    <w:rsid w:val="00D446C0"/>
    <w:rsid w:val="00D4730B"/>
    <w:rsid w:val="00D54218"/>
    <w:rsid w:val="00D54B96"/>
    <w:rsid w:val="00D54CD3"/>
    <w:rsid w:val="00D5602E"/>
    <w:rsid w:val="00D56DC2"/>
    <w:rsid w:val="00D61DBE"/>
    <w:rsid w:val="00D65659"/>
    <w:rsid w:val="00D857F5"/>
    <w:rsid w:val="00D87F70"/>
    <w:rsid w:val="00D9066D"/>
    <w:rsid w:val="00D939D8"/>
    <w:rsid w:val="00DA02D2"/>
    <w:rsid w:val="00DA3731"/>
    <w:rsid w:val="00DA7599"/>
    <w:rsid w:val="00DA7955"/>
    <w:rsid w:val="00DB0270"/>
    <w:rsid w:val="00DB1789"/>
    <w:rsid w:val="00DB2573"/>
    <w:rsid w:val="00DB3BC5"/>
    <w:rsid w:val="00DC3E7B"/>
    <w:rsid w:val="00DC70A6"/>
    <w:rsid w:val="00DC7F6D"/>
    <w:rsid w:val="00DD32FD"/>
    <w:rsid w:val="00DD763A"/>
    <w:rsid w:val="00DE4DAB"/>
    <w:rsid w:val="00DE6EBB"/>
    <w:rsid w:val="00DE7A42"/>
    <w:rsid w:val="00DF62FC"/>
    <w:rsid w:val="00DF6EA8"/>
    <w:rsid w:val="00E02B68"/>
    <w:rsid w:val="00E14093"/>
    <w:rsid w:val="00E21403"/>
    <w:rsid w:val="00E2232F"/>
    <w:rsid w:val="00E27310"/>
    <w:rsid w:val="00E319EF"/>
    <w:rsid w:val="00E36B88"/>
    <w:rsid w:val="00E44E73"/>
    <w:rsid w:val="00E46F5C"/>
    <w:rsid w:val="00E47295"/>
    <w:rsid w:val="00E60651"/>
    <w:rsid w:val="00E61C52"/>
    <w:rsid w:val="00E7320F"/>
    <w:rsid w:val="00E815D7"/>
    <w:rsid w:val="00E82A2A"/>
    <w:rsid w:val="00E84B95"/>
    <w:rsid w:val="00E84EE2"/>
    <w:rsid w:val="00E93FB9"/>
    <w:rsid w:val="00E94CCF"/>
    <w:rsid w:val="00E9699B"/>
    <w:rsid w:val="00EA5DBB"/>
    <w:rsid w:val="00EA6B32"/>
    <w:rsid w:val="00EC1939"/>
    <w:rsid w:val="00EC40D7"/>
    <w:rsid w:val="00ED19C4"/>
    <w:rsid w:val="00ED65DF"/>
    <w:rsid w:val="00EE4F4D"/>
    <w:rsid w:val="00EE6C60"/>
    <w:rsid w:val="00EF1800"/>
    <w:rsid w:val="00EF3193"/>
    <w:rsid w:val="00EF5C90"/>
    <w:rsid w:val="00F00757"/>
    <w:rsid w:val="00F00E5C"/>
    <w:rsid w:val="00F10463"/>
    <w:rsid w:val="00F13E22"/>
    <w:rsid w:val="00F20D51"/>
    <w:rsid w:val="00F26CC8"/>
    <w:rsid w:val="00F32DAA"/>
    <w:rsid w:val="00F35892"/>
    <w:rsid w:val="00F359E3"/>
    <w:rsid w:val="00F41742"/>
    <w:rsid w:val="00F42357"/>
    <w:rsid w:val="00F42A63"/>
    <w:rsid w:val="00F45CFB"/>
    <w:rsid w:val="00F46E9C"/>
    <w:rsid w:val="00F55C42"/>
    <w:rsid w:val="00F73964"/>
    <w:rsid w:val="00F7729D"/>
    <w:rsid w:val="00F80E0E"/>
    <w:rsid w:val="00F824C0"/>
    <w:rsid w:val="00F85477"/>
    <w:rsid w:val="00F940CE"/>
    <w:rsid w:val="00F963DF"/>
    <w:rsid w:val="00F96540"/>
    <w:rsid w:val="00FC1F72"/>
    <w:rsid w:val="00FC3203"/>
    <w:rsid w:val="00FC480E"/>
    <w:rsid w:val="00FC7416"/>
    <w:rsid w:val="00FD4B30"/>
    <w:rsid w:val="00FD666C"/>
    <w:rsid w:val="00FD6F23"/>
    <w:rsid w:val="00FE000D"/>
    <w:rsid w:val="00FE1889"/>
    <w:rsid w:val="00FE29F7"/>
    <w:rsid w:val="00FE5B16"/>
    <w:rsid w:val="00FE6A8F"/>
    <w:rsid w:val="00FF2D18"/>
    <w:rsid w:val="00FF4CC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</vt:lpstr>
    </vt:vector>
  </TitlesOfParts>
  <Company>AESO- Alberta Electric System Operator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</dc:title>
  <dc:creator>kmazuryk</dc:creator>
  <cp:lastModifiedBy>AESO</cp:lastModifiedBy>
  <cp:revision>2</cp:revision>
  <cp:lastPrinted>2019-04-16T17:31:00Z</cp:lastPrinted>
  <dcterms:created xsi:type="dcterms:W3CDTF">2019-05-16T17:42:00Z</dcterms:created>
  <dcterms:modified xsi:type="dcterms:W3CDTF">2019-05-16T17:42:00Z</dcterms:modified>
</cp:coreProperties>
</file>